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黑体" w:hAnsi="黑体" w:eastAsia="黑体" w:cs="宋体"/>
          <w:color w:val="000000"/>
          <w:spacing w:val="-20"/>
          <w:kern w:val="0"/>
          <w:sz w:val="44"/>
          <w:szCs w:val="44"/>
        </w:rPr>
      </w:pPr>
      <w:r>
        <w:rPr>
          <w:rFonts w:hint="eastAsia" w:ascii="黑体" w:hAnsi="黑体" w:eastAsia="黑体" w:cs="宋体"/>
          <w:color w:val="000000"/>
          <w:spacing w:val="-20"/>
          <w:kern w:val="0"/>
          <w:sz w:val="44"/>
          <w:szCs w:val="44"/>
        </w:rPr>
        <w:t>苏州市级广告产业园区认定与管理办法</w:t>
      </w:r>
    </w:p>
    <w:p>
      <w:pPr>
        <w:widowControl/>
        <w:spacing w:line="600" w:lineRule="exact"/>
        <w:jc w:val="center"/>
        <w:rPr>
          <w:rFonts w:ascii="黑体" w:hAnsi="黑体" w:eastAsia="黑体" w:cs="宋体"/>
          <w:color w:val="000000"/>
          <w:spacing w:val="-20"/>
          <w:kern w:val="0"/>
          <w:sz w:val="44"/>
          <w:szCs w:val="44"/>
        </w:rPr>
      </w:pPr>
      <w:r>
        <w:rPr>
          <w:rFonts w:hint="eastAsia" w:ascii="黑体" w:hAnsi="黑体" w:eastAsia="黑体" w:cs="宋体"/>
          <w:color w:val="000000"/>
          <w:spacing w:val="-20"/>
          <w:kern w:val="0"/>
          <w:sz w:val="44"/>
          <w:szCs w:val="44"/>
        </w:rPr>
        <w:t>（试行）</w:t>
      </w:r>
    </w:p>
    <w:p>
      <w:pPr>
        <w:jc w:val="center"/>
        <w:rPr>
          <w:rFonts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eastAsia="黑体"/>
          <w:sz w:val="32"/>
          <w:szCs w:val="32"/>
        </w:rPr>
      </w:pPr>
      <w:r>
        <w:rPr>
          <w:rFonts w:hint="eastAsia" w:ascii="黑体" w:eastAsia="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第一条  为促进我市广告产业高质量发展，提升广告业集约化、数字化、专业化水平，规范广告产业园区申报、认定和管理，根据《国家广告产业园区管理办法》《江苏省广告产业园管理办法》有关规定，结合我市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第二条  本办法所称苏州市级广告产业园区（以下简称园区），是指在本市辖区内，广告产业要素集聚、广告产业及相关产业链集中度高、创新能力强、对全市广告及相关产业发展起示范引领作用的特定区域。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第三条  园区建设和发展应当遵循政策引导与市场运作相结合、主业明确与融合发展相结合、统筹规划与特色突出相结合、监督管理和行业自律相结合的原则。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第四条  苏州市市场监督管理局依法履行指导广告业发展职能，按照本办法认定和管理园区，对经本办法认定、命名的园区给予资金扶持，并择优推荐申报江苏省广告产业园区。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各县级市场监督管理局负责培育指导辖区内符合本办法第二条基本要求的区域申报苏州市级广告产业园区，并加强对园区的指导、服务和监督管理。</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eastAsia="黑体"/>
          <w:sz w:val="32"/>
          <w:szCs w:val="32"/>
        </w:rPr>
      </w:pPr>
      <w:r>
        <w:rPr>
          <w:rFonts w:hint="eastAsia" w:ascii="黑体" w:eastAsia="黑体"/>
          <w:sz w:val="32"/>
          <w:szCs w:val="32"/>
        </w:rPr>
        <w:t>第二章  认定条件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第五条  园区应当具有一定产业规模，形成一定集聚效应和可持续发展潜力。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六</w:t>
      </w:r>
      <w:r>
        <w:rPr>
          <w:rFonts w:hint="eastAsia" w:ascii="仿宋_GB2312" w:eastAsia="仿宋_GB2312"/>
          <w:sz w:val="32"/>
          <w:szCs w:val="32"/>
        </w:rPr>
        <w:t>条  苏州市级广告产业园认定条件：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（一）符合国家产业政策和本地区经济社会发展总体规划，经营活动</w:t>
      </w:r>
      <w:r>
        <w:rPr>
          <w:rFonts w:hint="eastAsia" w:ascii="仿宋_GB2312" w:eastAsia="仿宋_GB2312"/>
          <w:sz w:val="32"/>
          <w:szCs w:val="32"/>
          <w:lang w:eastAsia="zh-CN"/>
        </w:rPr>
        <w:t>、</w:t>
      </w:r>
      <w:r>
        <w:rPr>
          <w:rFonts w:hint="eastAsia" w:ascii="仿宋_GB2312" w:eastAsia="仿宋_GB2312"/>
          <w:sz w:val="32"/>
          <w:szCs w:val="32"/>
        </w:rPr>
        <w:t>安全生产、节能环保等符合国家相关法律规定；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（二）有完善的建设和产业发展规划，功能定位合理，发展目标明确，有明确的地理边界，能显著突出广告产业特点；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（三）运营主体明确，具有独立法人资格，有相应的管理机构和管理人员，运营机制规范，管理制度健全，能够有效组织开展园区的管理和运营；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（四）以广告以及广告直接关联产业为产业特色和发展定位，园区内广告以及广告直接关联企业入驻总数</w:t>
      </w:r>
      <w:r>
        <w:rPr>
          <w:rFonts w:hint="eastAsia" w:ascii="仿宋_GB2312" w:eastAsia="仿宋_GB2312"/>
          <w:sz w:val="32"/>
          <w:szCs w:val="32"/>
          <w:lang w:val="en-US" w:eastAsia="zh-CN"/>
        </w:rPr>
        <w:t>原则上</w:t>
      </w:r>
      <w:r>
        <w:rPr>
          <w:rFonts w:hint="eastAsia" w:ascii="仿宋_GB2312" w:eastAsia="仿宋_GB2312"/>
          <w:sz w:val="32"/>
          <w:szCs w:val="32"/>
        </w:rPr>
        <w:t>不少于20家且占比50%以上，有一定数量的数字广告企业入驻的园区可适当放宽要求；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（五）园区内广告及相关产业的经营额、交易额等经济效益指标居于领先地位，在区域内具有代表性或示范性；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（六）入驻企业拥有一定数量的自主知识产权及广告专业技术职称的专业人员，原创产品占有一定的市场份额，效益良好，有较高的产值、利税额和交易额，有较好的成长性，能带动相关产业的发展；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（七）具备功能完善的公共服务平台和硬件基础设施，能够为入驻园区广告企业提供双创支撑、企业孵化、专业培训、市场推广、信息交流展示等广告产业发展必要的软、硬件环境；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（八）法律法规规定的其他条件。</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eastAsia="黑体"/>
          <w:sz w:val="32"/>
          <w:szCs w:val="32"/>
          <w:lang w:eastAsia="zh-CN"/>
        </w:rPr>
      </w:pPr>
      <w:r>
        <w:rPr>
          <w:rFonts w:hint="eastAsia" w:ascii="黑体" w:eastAsia="黑体"/>
          <w:sz w:val="32"/>
          <w:szCs w:val="32"/>
        </w:rPr>
        <w:t>第三章  认定</w:t>
      </w:r>
      <w:r>
        <w:rPr>
          <w:rFonts w:hint="eastAsia" w:ascii="黑体" w:eastAsia="黑体"/>
          <w:sz w:val="32"/>
          <w:szCs w:val="32"/>
          <w:lang w:val="en-US" w:eastAsia="zh-CN"/>
        </w:rPr>
        <w:t>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val="en-US" w:eastAsia="zh-CN"/>
        </w:rPr>
        <w:t>七</w:t>
      </w:r>
      <w:r>
        <w:rPr>
          <w:rFonts w:hint="eastAsia" w:ascii="仿宋_GB2312" w:eastAsia="仿宋_GB2312"/>
          <w:sz w:val="32"/>
          <w:szCs w:val="32"/>
        </w:rPr>
        <w:t>条  园区的申报、认定遵循自愿、公开、公平、公正的原则，依照规范程序进行。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val="en-US" w:eastAsia="zh-CN"/>
        </w:rPr>
        <w:t>八</w:t>
      </w:r>
      <w:r>
        <w:rPr>
          <w:rFonts w:hint="eastAsia" w:ascii="仿宋_GB2312" w:eastAsia="仿宋_GB2312"/>
          <w:sz w:val="32"/>
          <w:szCs w:val="32"/>
        </w:rPr>
        <w:t>条  申</w:t>
      </w:r>
      <w:r>
        <w:rPr>
          <w:rFonts w:hint="eastAsia" w:ascii="仿宋_GB2312" w:eastAsia="仿宋_GB2312"/>
          <w:sz w:val="32"/>
          <w:szCs w:val="32"/>
          <w:lang w:val="en-US" w:eastAsia="zh-CN"/>
        </w:rPr>
        <w:t>报</w:t>
      </w:r>
      <w:r>
        <w:rPr>
          <w:rFonts w:hint="eastAsia" w:ascii="仿宋_GB2312" w:eastAsia="仿宋_GB2312"/>
          <w:sz w:val="32"/>
          <w:szCs w:val="32"/>
        </w:rPr>
        <w:t>苏州市级广告产业园</w:t>
      </w:r>
      <w:r>
        <w:rPr>
          <w:rFonts w:hint="eastAsia" w:ascii="仿宋_GB2312" w:eastAsia="仿宋_GB2312"/>
          <w:sz w:val="32"/>
          <w:szCs w:val="32"/>
          <w:lang w:val="en-US" w:eastAsia="zh-CN"/>
        </w:rPr>
        <w:t>区</w:t>
      </w:r>
      <w:r>
        <w:rPr>
          <w:rFonts w:hint="eastAsia" w:ascii="仿宋_GB2312" w:eastAsia="仿宋_GB2312"/>
          <w:sz w:val="32"/>
          <w:szCs w:val="32"/>
        </w:rPr>
        <w:t>的，应当由园区运营管理主体填写《苏州市级广告产业园认定申报表》（见附件），并提供以下材料：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（一）申</w:t>
      </w:r>
      <w:r>
        <w:rPr>
          <w:rFonts w:hint="eastAsia" w:ascii="仿宋_GB2312" w:eastAsia="仿宋_GB2312"/>
          <w:sz w:val="32"/>
          <w:szCs w:val="32"/>
          <w:lang w:val="en-US" w:eastAsia="zh-CN"/>
        </w:rPr>
        <w:t>请</w:t>
      </w:r>
      <w:r>
        <w:rPr>
          <w:rFonts w:hint="eastAsia" w:ascii="仿宋_GB2312" w:eastAsia="仿宋_GB2312"/>
          <w:sz w:val="32"/>
          <w:szCs w:val="32"/>
        </w:rPr>
        <w:t>报告。主要内容：广告产业园概况，包括位置、面积、企业数量、总产值和利税总额等；园区内广告产业和广告企业的发展情况报告；规划发展目标、方向和重点等；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（二）园区运营管理机构和入园企业签署的运营管理合同；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（三）《苏州市级广告产业园区认定申报表》要求填报数据的证明材料；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（四）其他相关材料。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val="en-US" w:eastAsia="zh-CN"/>
        </w:rPr>
        <w:t>九</w:t>
      </w:r>
      <w:r>
        <w:rPr>
          <w:rFonts w:hint="eastAsia" w:ascii="仿宋_GB2312" w:eastAsia="仿宋_GB2312"/>
          <w:sz w:val="32"/>
          <w:szCs w:val="32"/>
        </w:rPr>
        <w:t>条  园区运营管理主体</w:t>
      </w:r>
      <w:r>
        <w:rPr>
          <w:rFonts w:hint="eastAsia" w:ascii="仿宋_GB2312" w:eastAsia="仿宋_GB2312"/>
          <w:sz w:val="32"/>
          <w:szCs w:val="32"/>
          <w:lang w:val="en-US" w:eastAsia="zh-CN"/>
        </w:rPr>
        <w:t>按照要求准备好申请材料后，</w:t>
      </w:r>
      <w:r>
        <w:rPr>
          <w:rFonts w:hint="eastAsia" w:ascii="仿宋_GB2312" w:eastAsia="仿宋_GB2312"/>
          <w:sz w:val="32"/>
          <w:szCs w:val="32"/>
        </w:rPr>
        <w:t>向属地县级市场监督管理局提出申请；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 xml:space="preserve">第十条  </w:t>
      </w:r>
      <w:r>
        <w:rPr>
          <w:rFonts w:hint="eastAsia" w:ascii="仿宋_GB2312" w:eastAsia="仿宋_GB2312"/>
          <w:sz w:val="32"/>
          <w:szCs w:val="32"/>
        </w:rPr>
        <w:t>各县级市场监督管理局收到申请</w:t>
      </w:r>
      <w:r>
        <w:rPr>
          <w:rFonts w:hint="eastAsia" w:ascii="仿宋_GB2312" w:eastAsia="仿宋_GB2312"/>
          <w:sz w:val="32"/>
          <w:szCs w:val="32"/>
          <w:lang w:val="en-US" w:eastAsia="zh-CN"/>
        </w:rPr>
        <w:t>材料</w:t>
      </w:r>
      <w:r>
        <w:rPr>
          <w:rFonts w:hint="eastAsia" w:ascii="仿宋_GB2312" w:eastAsia="仿宋_GB2312"/>
          <w:sz w:val="32"/>
          <w:szCs w:val="32"/>
        </w:rPr>
        <w:t>后，按照</w:t>
      </w:r>
      <w:r>
        <w:rPr>
          <w:rFonts w:hint="eastAsia" w:ascii="仿宋_GB2312" w:eastAsia="仿宋_GB2312"/>
          <w:sz w:val="32"/>
          <w:szCs w:val="32"/>
          <w:lang w:val="en-US" w:eastAsia="zh-CN"/>
        </w:rPr>
        <w:t>本</w:t>
      </w:r>
      <w:r>
        <w:rPr>
          <w:rFonts w:hint="eastAsia" w:ascii="仿宋_GB2312" w:eastAsia="仿宋_GB2312"/>
          <w:sz w:val="32"/>
          <w:szCs w:val="32"/>
        </w:rPr>
        <w:t>办法第</w:t>
      </w:r>
      <w:r>
        <w:rPr>
          <w:rFonts w:hint="eastAsia" w:ascii="仿宋_GB2312" w:eastAsia="仿宋_GB2312"/>
          <w:sz w:val="32"/>
          <w:szCs w:val="32"/>
          <w:lang w:val="en-US" w:eastAsia="zh-CN"/>
        </w:rPr>
        <w:t>六</w:t>
      </w:r>
      <w:r>
        <w:rPr>
          <w:rFonts w:hint="eastAsia" w:ascii="仿宋_GB2312" w:eastAsia="仿宋_GB2312"/>
          <w:sz w:val="32"/>
          <w:szCs w:val="32"/>
        </w:rPr>
        <w:t>条规定的条件进行</w:t>
      </w:r>
      <w:r>
        <w:rPr>
          <w:rFonts w:hint="eastAsia" w:ascii="仿宋_GB2312" w:eastAsia="仿宋_GB2312"/>
          <w:sz w:val="32"/>
          <w:szCs w:val="32"/>
          <w:lang w:val="en-US" w:eastAsia="zh-CN"/>
        </w:rPr>
        <w:t>初</w:t>
      </w:r>
      <w:r>
        <w:rPr>
          <w:rFonts w:hint="eastAsia" w:ascii="仿宋_GB2312" w:eastAsia="仿宋_GB2312"/>
          <w:sz w:val="32"/>
          <w:szCs w:val="32"/>
        </w:rPr>
        <w:t>审</w:t>
      </w:r>
      <w:r>
        <w:rPr>
          <w:rFonts w:hint="eastAsia" w:ascii="仿宋_GB2312" w:eastAsia="仿宋_GB2312"/>
          <w:sz w:val="32"/>
          <w:szCs w:val="32"/>
          <w:lang w:eastAsia="zh-CN"/>
        </w:rPr>
        <w:t>，</w:t>
      </w:r>
      <w:r>
        <w:rPr>
          <w:rFonts w:hint="eastAsia" w:ascii="仿宋_GB2312" w:eastAsia="仿宋_GB2312"/>
          <w:sz w:val="32"/>
          <w:szCs w:val="32"/>
          <w:lang w:val="en-US" w:eastAsia="zh-CN"/>
        </w:rPr>
        <w:t>初</w:t>
      </w:r>
      <w:r>
        <w:rPr>
          <w:rFonts w:hint="eastAsia" w:ascii="仿宋_GB2312" w:eastAsia="仿宋_GB2312"/>
          <w:sz w:val="32"/>
          <w:szCs w:val="32"/>
        </w:rPr>
        <w:t>审通过后以文件形式上报苏州市市场监督管理局。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 xml:space="preserve">第十一条  </w:t>
      </w:r>
      <w:r>
        <w:rPr>
          <w:rFonts w:hint="eastAsia" w:ascii="仿宋_GB2312" w:eastAsia="仿宋_GB2312"/>
          <w:sz w:val="32"/>
          <w:szCs w:val="32"/>
        </w:rPr>
        <w:t>苏州市市场监督管理局组织相关部门及专家对申报</w:t>
      </w:r>
      <w:r>
        <w:rPr>
          <w:rFonts w:hint="eastAsia" w:ascii="仿宋_GB2312" w:eastAsia="仿宋_GB2312"/>
          <w:sz w:val="32"/>
          <w:szCs w:val="32"/>
          <w:lang w:val="en-US" w:eastAsia="zh-CN"/>
        </w:rPr>
        <w:t>园区</w:t>
      </w:r>
      <w:r>
        <w:rPr>
          <w:rFonts w:hint="eastAsia" w:ascii="仿宋_GB2312" w:eastAsia="仿宋_GB2312"/>
          <w:sz w:val="32"/>
          <w:szCs w:val="32"/>
        </w:rPr>
        <w:t>提交的材料进行评审，并</w:t>
      </w:r>
      <w:r>
        <w:rPr>
          <w:rFonts w:hint="eastAsia" w:ascii="仿宋_GB2312" w:eastAsia="仿宋_GB2312"/>
          <w:sz w:val="32"/>
          <w:szCs w:val="32"/>
          <w:lang w:val="en-US" w:eastAsia="zh-CN"/>
        </w:rPr>
        <w:t>开展</w:t>
      </w:r>
      <w:r>
        <w:rPr>
          <w:rFonts w:hint="eastAsia" w:ascii="仿宋_GB2312" w:eastAsia="仿宋_GB2312"/>
          <w:sz w:val="32"/>
          <w:szCs w:val="32"/>
        </w:rPr>
        <w:t>实地考察、论证与评估，形成评审意见。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 xml:space="preserve">第十二条  </w:t>
      </w:r>
      <w:r>
        <w:rPr>
          <w:rFonts w:hint="eastAsia" w:ascii="仿宋_GB2312" w:eastAsia="仿宋_GB2312"/>
          <w:sz w:val="32"/>
          <w:szCs w:val="32"/>
        </w:rPr>
        <w:t>评审意见</w:t>
      </w:r>
      <w:r>
        <w:rPr>
          <w:rFonts w:hint="eastAsia" w:ascii="仿宋_GB2312" w:eastAsia="仿宋_GB2312"/>
          <w:sz w:val="32"/>
          <w:szCs w:val="32"/>
          <w:lang w:val="en-US" w:eastAsia="zh-CN"/>
        </w:rPr>
        <w:t>经</w:t>
      </w:r>
      <w:r>
        <w:rPr>
          <w:rFonts w:hint="eastAsia" w:ascii="仿宋_GB2312" w:eastAsia="仿宋_GB2312"/>
          <w:sz w:val="32"/>
          <w:szCs w:val="32"/>
        </w:rPr>
        <w:t>苏州市市场监督管理局</w:t>
      </w:r>
      <w:r>
        <w:rPr>
          <w:rFonts w:hint="eastAsia" w:ascii="仿宋_GB2312" w:eastAsia="仿宋_GB2312"/>
          <w:sz w:val="32"/>
          <w:szCs w:val="32"/>
          <w:lang w:val="en-US" w:eastAsia="zh-CN"/>
        </w:rPr>
        <w:t>负责人集体讨论审议后</w:t>
      </w:r>
      <w:r>
        <w:rPr>
          <w:rFonts w:hint="eastAsia" w:ascii="仿宋_GB2312" w:eastAsia="仿宋_GB2312"/>
          <w:sz w:val="32"/>
          <w:szCs w:val="32"/>
        </w:rPr>
        <w:t>进行公示。公示无异议的，由苏州市市场监督管理局发文公布，认定为“苏州市级广告产业园区”，并授予标牌和证书。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 xml:space="preserve">第十三条  </w:t>
      </w:r>
      <w:r>
        <w:rPr>
          <w:rFonts w:hint="eastAsia" w:ascii="仿宋_GB2312" w:eastAsia="仿宋_GB2312"/>
          <w:sz w:val="32"/>
          <w:szCs w:val="32"/>
        </w:rPr>
        <w:t>未经苏州市市场监督管理局</w:t>
      </w:r>
      <w:r>
        <w:rPr>
          <w:rFonts w:hint="eastAsia" w:ascii="仿宋_GB2312" w:eastAsia="仿宋_GB2312"/>
          <w:sz w:val="32"/>
          <w:szCs w:val="32"/>
          <w:lang w:val="en-US" w:eastAsia="zh-CN"/>
        </w:rPr>
        <w:t>发文</w:t>
      </w:r>
      <w:r>
        <w:rPr>
          <w:rFonts w:hint="eastAsia" w:ascii="仿宋_GB2312" w:eastAsia="仿宋_GB2312"/>
          <w:sz w:val="32"/>
          <w:szCs w:val="32"/>
        </w:rPr>
        <w:t>认定，不得以任何形式使用苏州市级广告产业园区名称及类似表述。</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eastAsia="黑体"/>
          <w:sz w:val="32"/>
          <w:szCs w:val="32"/>
        </w:rPr>
      </w:pPr>
      <w:r>
        <w:rPr>
          <w:rFonts w:hint="eastAsia" w:ascii="黑体" w:eastAsia="黑体"/>
          <w:sz w:val="32"/>
          <w:szCs w:val="32"/>
        </w:rPr>
        <w:t>第四章  管理措施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第十</w:t>
      </w:r>
      <w:r>
        <w:rPr>
          <w:rFonts w:hint="eastAsia" w:ascii="仿宋_GB2312" w:eastAsia="仿宋_GB2312"/>
          <w:sz w:val="32"/>
          <w:szCs w:val="32"/>
          <w:lang w:val="en-US" w:eastAsia="zh-CN"/>
        </w:rPr>
        <w:t>四</w:t>
      </w:r>
      <w:r>
        <w:rPr>
          <w:rFonts w:hint="eastAsia" w:ascii="仿宋_GB2312" w:eastAsia="仿宋_GB2312"/>
          <w:sz w:val="32"/>
          <w:szCs w:val="32"/>
        </w:rPr>
        <w:t>条  苏州市市场监督管理局负责对苏州市级广告产业园区的管理和考核工作，按照有关规定</w:t>
      </w:r>
      <w:r>
        <w:rPr>
          <w:rFonts w:hint="eastAsia" w:ascii="仿宋_GB2312" w:eastAsia="仿宋_GB2312"/>
          <w:sz w:val="32"/>
          <w:szCs w:val="32"/>
          <w:lang w:val="en-US" w:eastAsia="zh-CN"/>
        </w:rPr>
        <w:t>给予</w:t>
      </w:r>
      <w:r>
        <w:rPr>
          <w:rFonts w:hint="eastAsia" w:ascii="仿宋_GB2312" w:eastAsia="仿宋_GB2312"/>
          <w:sz w:val="32"/>
          <w:szCs w:val="32"/>
        </w:rPr>
        <w:t>相关政策</w:t>
      </w:r>
      <w:r>
        <w:rPr>
          <w:rFonts w:hint="eastAsia" w:ascii="仿宋_GB2312" w:eastAsia="仿宋_GB2312"/>
          <w:sz w:val="32"/>
          <w:szCs w:val="32"/>
          <w:lang w:val="en-US" w:eastAsia="zh-CN"/>
        </w:rPr>
        <w:t>和</w:t>
      </w:r>
      <w:r>
        <w:rPr>
          <w:rFonts w:hint="eastAsia" w:ascii="仿宋_GB2312" w:eastAsia="仿宋_GB2312"/>
          <w:sz w:val="32"/>
          <w:szCs w:val="32"/>
        </w:rPr>
        <w:t>资金</w:t>
      </w:r>
      <w:r>
        <w:rPr>
          <w:rFonts w:hint="eastAsia" w:ascii="仿宋_GB2312" w:eastAsia="仿宋_GB2312"/>
          <w:sz w:val="32"/>
          <w:szCs w:val="32"/>
          <w:lang w:val="en-US" w:eastAsia="zh-CN"/>
        </w:rPr>
        <w:t>扶持</w:t>
      </w:r>
      <w:r>
        <w:rPr>
          <w:rFonts w:hint="eastAsia" w:ascii="仿宋_GB2312" w:eastAsia="仿宋_GB2312"/>
          <w:sz w:val="32"/>
          <w:szCs w:val="32"/>
          <w:lang w:eastAsia="zh-CN"/>
        </w:rPr>
        <w:t>，</w:t>
      </w:r>
      <w:r>
        <w:rPr>
          <w:rFonts w:hint="eastAsia" w:ascii="仿宋_GB2312" w:eastAsia="仿宋_GB2312"/>
          <w:sz w:val="32"/>
          <w:szCs w:val="32"/>
        </w:rPr>
        <w:t>组织开展学习交流</w:t>
      </w:r>
      <w:r>
        <w:rPr>
          <w:rFonts w:hint="eastAsia" w:ascii="仿宋_GB2312" w:eastAsia="仿宋_GB2312"/>
          <w:sz w:val="32"/>
          <w:szCs w:val="32"/>
          <w:lang w:val="en-US" w:eastAsia="zh-CN"/>
        </w:rPr>
        <w:t>合作</w:t>
      </w:r>
      <w:r>
        <w:rPr>
          <w:rFonts w:hint="eastAsia" w:ascii="仿宋_GB2312" w:eastAsia="仿宋_GB2312"/>
          <w:sz w:val="32"/>
          <w:szCs w:val="32"/>
        </w:rPr>
        <w:t>，推动园区</w:t>
      </w:r>
      <w:r>
        <w:rPr>
          <w:rFonts w:hint="eastAsia" w:ascii="仿宋_GB2312" w:eastAsia="仿宋_GB2312"/>
          <w:sz w:val="32"/>
          <w:szCs w:val="32"/>
          <w:lang w:val="en-US" w:eastAsia="zh-CN"/>
        </w:rPr>
        <w:t>高标准建设、高质量发展</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第十</w:t>
      </w:r>
      <w:r>
        <w:rPr>
          <w:rFonts w:hint="eastAsia" w:ascii="仿宋_GB2312" w:eastAsia="仿宋_GB2312"/>
          <w:sz w:val="32"/>
          <w:szCs w:val="32"/>
          <w:lang w:val="en-US" w:eastAsia="zh-CN"/>
        </w:rPr>
        <w:t>五</w:t>
      </w:r>
      <w:r>
        <w:rPr>
          <w:rFonts w:hint="eastAsia" w:ascii="仿宋_GB2312" w:eastAsia="仿宋_GB2312"/>
          <w:sz w:val="32"/>
          <w:szCs w:val="32"/>
        </w:rPr>
        <w:t>条  各县级市场监督管理局负责协调、指导园区</w:t>
      </w:r>
      <w:r>
        <w:rPr>
          <w:rFonts w:hint="eastAsia" w:ascii="仿宋_GB2312" w:eastAsia="仿宋_GB2312"/>
          <w:sz w:val="32"/>
          <w:szCs w:val="32"/>
          <w:lang w:val="en-US" w:eastAsia="zh-CN"/>
        </w:rPr>
        <w:t>具体</w:t>
      </w:r>
      <w:r>
        <w:rPr>
          <w:rFonts w:hint="eastAsia" w:ascii="仿宋_GB2312" w:eastAsia="仿宋_GB2312"/>
          <w:sz w:val="32"/>
          <w:szCs w:val="32"/>
        </w:rPr>
        <w:t>建设</w:t>
      </w:r>
      <w:r>
        <w:rPr>
          <w:rFonts w:hint="eastAsia" w:ascii="仿宋_GB2312" w:eastAsia="仿宋_GB2312"/>
          <w:sz w:val="32"/>
          <w:szCs w:val="32"/>
          <w:lang w:eastAsia="zh-CN"/>
        </w:rPr>
        <w:t>，</w:t>
      </w:r>
      <w:r>
        <w:rPr>
          <w:rFonts w:hint="eastAsia" w:ascii="仿宋_GB2312" w:eastAsia="仿宋_GB2312"/>
          <w:sz w:val="32"/>
          <w:szCs w:val="32"/>
          <w:lang w:val="en-US" w:eastAsia="zh-CN"/>
        </w:rPr>
        <w:t>做好对</w:t>
      </w:r>
      <w:r>
        <w:rPr>
          <w:rFonts w:hint="eastAsia" w:ascii="仿宋_GB2312" w:eastAsia="仿宋_GB2312"/>
          <w:sz w:val="32"/>
          <w:szCs w:val="32"/>
        </w:rPr>
        <w:t>园区及园区入驻企业</w:t>
      </w:r>
      <w:r>
        <w:rPr>
          <w:rFonts w:hint="eastAsia" w:ascii="仿宋_GB2312" w:eastAsia="仿宋_GB2312"/>
          <w:sz w:val="32"/>
          <w:szCs w:val="32"/>
          <w:lang w:val="en-US" w:eastAsia="zh-CN"/>
        </w:rPr>
        <w:t>有关</w:t>
      </w:r>
      <w:r>
        <w:rPr>
          <w:rFonts w:hint="eastAsia" w:ascii="仿宋_GB2312" w:eastAsia="仿宋_GB2312"/>
          <w:sz w:val="32"/>
          <w:szCs w:val="32"/>
        </w:rPr>
        <w:t>经营活动的日常监管</w:t>
      </w:r>
      <w:r>
        <w:rPr>
          <w:rFonts w:hint="eastAsia" w:ascii="仿宋_GB2312" w:eastAsia="仿宋_GB2312"/>
          <w:sz w:val="32"/>
          <w:szCs w:val="32"/>
          <w:lang w:val="en-US" w:eastAsia="zh-CN"/>
        </w:rPr>
        <w:t>和服务</w:t>
      </w:r>
      <w:r>
        <w:rPr>
          <w:rFonts w:hint="eastAsia" w:ascii="仿宋_GB2312" w:eastAsia="仿宋_GB2312"/>
          <w:sz w:val="32"/>
          <w:szCs w:val="32"/>
        </w:rPr>
        <w:t>工作，并积极建议属地政府出台配套优惠政策和措施。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第十</w:t>
      </w:r>
      <w:r>
        <w:rPr>
          <w:rFonts w:hint="eastAsia" w:ascii="仿宋_GB2312" w:eastAsia="仿宋_GB2312"/>
          <w:sz w:val="32"/>
          <w:szCs w:val="32"/>
          <w:lang w:val="en-US" w:eastAsia="zh-CN"/>
        </w:rPr>
        <w:t>六</w:t>
      </w:r>
      <w:r>
        <w:rPr>
          <w:rFonts w:hint="eastAsia" w:ascii="仿宋_GB2312" w:eastAsia="仿宋_GB2312"/>
          <w:sz w:val="32"/>
          <w:szCs w:val="32"/>
        </w:rPr>
        <w:t>条  园区</w:t>
      </w:r>
      <w:r>
        <w:rPr>
          <w:rFonts w:hint="eastAsia" w:ascii="仿宋_GB2312" w:eastAsia="仿宋_GB2312"/>
          <w:sz w:val="32"/>
          <w:szCs w:val="32"/>
          <w:lang w:val="en-US" w:eastAsia="zh-CN"/>
        </w:rPr>
        <w:t>运营</w:t>
      </w:r>
      <w:r>
        <w:rPr>
          <w:rFonts w:hint="eastAsia" w:ascii="仿宋_GB2312" w:eastAsia="仿宋_GB2312"/>
          <w:sz w:val="32"/>
          <w:szCs w:val="32"/>
        </w:rPr>
        <w:t>管理</w:t>
      </w:r>
      <w:r>
        <w:rPr>
          <w:rFonts w:hint="eastAsia" w:ascii="仿宋_GB2312" w:eastAsia="仿宋_GB2312"/>
          <w:sz w:val="32"/>
          <w:szCs w:val="32"/>
          <w:lang w:val="en-US" w:eastAsia="zh-CN"/>
        </w:rPr>
        <w:t>主体</w:t>
      </w:r>
      <w:r>
        <w:rPr>
          <w:rFonts w:hint="eastAsia" w:ascii="仿宋_GB2312" w:eastAsia="仿宋_GB2312"/>
          <w:sz w:val="32"/>
          <w:szCs w:val="32"/>
        </w:rPr>
        <w:t>履行工作义务，</w:t>
      </w:r>
      <w:r>
        <w:rPr>
          <w:rFonts w:hint="eastAsia" w:ascii="仿宋_GB2312" w:eastAsia="仿宋_GB2312"/>
          <w:sz w:val="32"/>
          <w:szCs w:val="32"/>
          <w:lang w:val="en-US" w:eastAsia="zh-CN"/>
        </w:rPr>
        <w:t>科学规划、积极推动园区创新发展；</w:t>
      </w:r>
      <w:r>
        <w:rPr>
          <w:rFonts w:hint="eastAsia" w:ascii="仿宋_GB2312" w:eastAsia="仿宋_GB2312"/>
          <w:sz w:val="32"/>
          <w:szCs w:val="32"/>
        </w:rPr>
        <w:t>按照市场监督管理部门相关要求做好本园区广告产业发展和管理工作。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第十七条  园区入驻企业要</w:t>
      </w:r>
      <w:r>
        <w:rPr>
          <w:rFonts w:hint="eastAsia" w:ascii="仿宋_GB2312" w:eastAsia="仿宋_GB2312"/>
          <w:sz w:val="32"/>
          <w:szCs w:val="32"/>
        </w:rPr>
        <w:t>加快数字化转型，加大创新创业团队、产业领军人才和创新发展人才培育和引进力度，强化知识产权创造、保护和运用，促进创新成果转化。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第十八条  园区</w:t>
      </w:r>
      <w:r>
        <w:rPr>
          <w:rFonts w:hint="eastAsia" w:ascii="仿宋_GB2312" w:eastAsia="仿宋_GB2312"/>
          <w:sz w:val="32"/>
          <w:szCs w:val="32"/>
          <w:lang w:val="en-US" w:eastAsia="zh-CN"/>
        </w:rPr>
        <w:t>运营</w:t>
      </w:r>
      <w:r>
        <w:rPr>
          <w:rFonts w:hint="eastAsia" w:ascii="仿宋_GB2312" w:eastAsia="仿宋_GB2312"/>
          <w:sz w:val="32"/>
          <w:szCs w:val="32"/>
        </w:rPr>
        <w:t>管理</w:t>
      </w:r>
      <w:r>
        <w:rPr>
          <w:rFonts w:hint="eastAsia" w:ascii="仿宋_GB2312" w:eastAsia="仿宋_GB2312"/>
          <w:sz w:val="32"/>
          <w:szCs w:val="32"/>
          <w:lang w:val="en-US" w:eastAsia="zh-CN"/>
        </w:rPr>
        <w:t>主体</w:t>
      </w:r>
      <w:r>
        <w:rPr>
          <w:rFonts w:hint="eastAsia" w:ascii="仿宋_GB2312" w:eastAsia="仿宋_GB2312"/>
          <w:sz w:val="32"/>
          <w:szCs w:val="32"/>
        </w:rPr>
        <w:t>应当在每年一月底前</w:t>
      </w:r>
      <w:r>
        <w:rPr>
          <w:rFonts w:hint="eastAsia" w:ascii="仿宋_GB2312" w:eastAsia="仿宋_GB2312"/>
          <w:sz w:val="32"/>
          <w:szCs w:val="32"/>
          <w:lang w:eastAsia="zh-CN"/>
        </w:rPr>
        <w:t>，</w:t>
      </w:r>
      <w:r>
        <w:rPr>
          <w:rFonts w:hint="eastAsia" w:ascii="仿宋_GB2312" w:eastAsia="仿宋_GB2312"/>
          <w:sz w:val="32"/>
          <w:szCs w:val="32"/>
          <w:lang w:val="en-US" w:eastAsia="zh-CN"/>
        </w:rPr>
        <w:t>书面</w:t>
      </w:r>
      <w:r>
        <w:rPr>
          <w:rFonts w:hint="eastAsia" w:ascii="仿宋_GB2312" w:eastAsia="仿宋_GB2312"/>
          <w:sz w:val="32"/>
          <w:szCs w:val="32"/>
        </w:rPr>
        <w:t>报告园区上年度建设和运营情况</w:t>
      </w:r>
      <w:r>
        <w:rPr>
          <w:rFonts w:hint="eastAsia" w:ascii="仿宋_GB2312" w:eastAsia="仿宋_GB2312"/>
          <w:sz w:val="32"/>
          <w:szCs w:val="32"/>
          <w:lang w:eastAsia="zh-CN"/>
        </w:rPr>
        <w:t>，</w:t>
      </w:r>
      <w:r>
        <w:rPr>
          <w:rFonts w:hint="eastAsia" w:ascii="仿宋_GB2312" w:eastAsia="仿宋_GB2312"/>
          <w:sz w:val="32"/>
          <w:szCs w:val="32"/>
          <w:lang w:val="en-US" w:eastAsia="zh-CN"/>
        </w:rPr>
        <w:t>经属地</w:t>
      </w:r>
      <w:r>
        <w:rPr>
          <w:rFonts w:hint="eastAsia" w:ascii="仿宋_GB2312" w:eastAsia="仿宋_GB2312"/>
          <w:sz w:val="32"/>
          <w:szCs w:val="32"/>
        </w:rPr>
        <w:t>县级市场监督管理局签署意见</w:t>
      </w:r>
      <w:r>
        <w:rPr>
          <w:rFonts w:hint="eastAsia" w:ascii="仿宋_GB2312" w:eastAsia="仿宋_GB2312"/>
          <w:sz w:val="32"/>
          <w:szCs w:val="32"/>
          <w:lang w:val="en-US" w:eastAsia="zh-CN"/>
        </w:rPr>
        <w:t>后</w:t>
      </w:r>
      <w:r>
        <w:rPr>
          <w:rFonts w:hint="eastAsia" w:ascii="仿宋_GB2312" w:eastAsia="仿宋_GB2312"/>
          <w:sz w:val="32"/>
          <w:szCs w:val="32"/>
        </w:rPr>
        <w:t>，报送苏州市市场监督管理局。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第十九条  园区对发展规划和重要广告产业项目作重大调整时，</w:t>
      </w:r>
      <w:r>
        <w:rPr>
          <w:rFonts w:hint="eastAsia" w:ascii="仿宋_GB2312" w:eastAsia="仿宋_GB2312"/>
          <w:sz w:val="32"/>
          <w:szCs w:val="32"/>
          <w:lang w:val="en-US" w:eastAsia="zh-CN"/>
        </w:rPr>
        <w:t>应当及时</w:t>
      </w:r>
      <w:r>
        <w:rPr>
          <w:rFonts w:hint="eastAsia" w:ascii="仿宋_GB2312" w:eastAsia="仿宋_GB2312"/>
          <w:sz w:val="32"/>
          <w:szCs w:val="32"/>
        </w:rPr>
        <w:t>报苏州市市场监督管理局备案。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第二十条  苏州市市场监督管理局组织考核组或委托第三方，对</w:t>
      </w:r>
      <w:r>
        <w:rPr>
          <w:rFonts w:hint="eastAsia" w:ascii="仿宋_GB2312" w:eastAsia="仿宋_GB2312"/>
          <w:sz w:val="32"/>
          <w:szCs w:val="32"/>
          <w:lang w:val="en-US" w:eastAsia="zh-CN"/>
        </w:rPr>
        <w:t>认定</w:t>
      </w:r>
      <w:r>
        <w:rPr>
          <w:rFonts w:hint="eastAsia" w:ascii="仿宋_GB2312" w:eastAsia="仿宋_GB2312"/>
          <w:sz w:val="32"/>
          <w:szCs w:val="32"/>
        </w:rPr>
        <w:t>的园区每三年</w:t>
      </w:r>
      <w:r>
        <w:rPr>
          <w:rFonts w:hint="eastAsia" w:ascii="仿宋_GB2312" w:eastAsia="仿宋_GB2312"/>
          <w:sz w:val="32"/>
          <w:szCs w:val="32"/>
          <w:lang w:val="en-US" w:eastAsia="zh-CN"/>
        </w:rPr>
        <w:t>开展</w:t>
      </w:r>
      <w:r>
        <w:rPr>
          <w:rFonts w:hint="eastAsia" w:ascii="仿宋_GB2312" w:eastAsia="仿宋_GB2312"/>
          <w:sz w:val="32"/>
          <w:szCs w:val="32"/>
        </w:rPr>
        <w:t>一次考核。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第二十一条  对园区的考核包括以下方面：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（一）园区发展方向</w:t>
      </w:r>
      <w:r>
        <w:rPr>
          <w:rFonts w:hint="eastAsia" w:ascii="仿宋_GB2312" w:eastAsia="仿宋_GB2312"/>
          <w:sz w:val="32"/>
          <w:szCs w:val="32"/>
          <w:lang w:val="en-US" w:eastAsia="zh-CN"/>
        </w:rPr>
        <w:t>和状况</w:t>
      </w:r>
      <w:r>
        <w:rPr>
          <w:rFonts w:hint="eastAsia" w:ascii="仿宋_GB2312" w:eastAsia="仿宋_GB2312"/>
          <w:sz w:val="32"/>
          <w:szCs w:val="32"/>
        </w:rPr>
        <w:t>是否符合国家、省、市有关政策法规和本办法的要求；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（二）园区建设和发展规划实施情况；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（三）园区管理和运营情况，包括园区组织机构和制度建设、公共服务平台建设、园区内广告企业发展、园区促进区域广告业发展、园区和</w:t>
      </w:r>
      <w:r>
        <w:rPr>
          <w:rFonts w:hint="eastAsia" w:ascii="仿宋_GB2312" w:eastAsia="仿宋_GB2312"/>
          <w:sz w:val="32"/>
          <w:szCs w:val="32"/>
          <w:lang w:val="en-US" w:eastAsia="zh-CN"/>
        </w:rPr>
        <w:t>入驻</w:t>
      </w:r>
      <w:r>
        <w:rPr>
          <w:rFonts w:hint="eastAsia" w:ascii="仿宋_GB2312" w:eastAsia="仿宋_GB2312"/>
          <w:sz w:val="32"/>
          <w:szCs w:val="32"/>
        </w:rPr>
        <w:t>企业配合相关部门工作等情况；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lang w:val="en-US" w:eastAsia="zh-CN"/>
        </w:rPr>
        <w:t>属</w:t>
      </w:r>
      <w:r>
        <w:rPr>
          <w:rFonts w:hint="eastAsia" w:ascii="仿宋_GB2312" w:eastAsia="仿宋_GB2312"/>
          <w:sz w:val="32"/>
          <w:szCs w:val="32"/>
        </w:rPr>
        <w:t>地市场监督管理局对园区管理的意见；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（五）遵守相关法律法规情况。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 xml:space="preserve">第二十二条  </w:t>
      </w:r>
      <w:r>
        <w:rPr>
          <w:rFonts w:hint="eastAsia" w:ascii="仿宋_GB2312" w:eastAsia="仿宋_GB2312"/>
          <w:sz w:val="32"/>
          <w:szCs w:val="32"/>
        </w:rPr>
        <w:t>考核结果分为合格、不合格</w:t>
      </w:r>
      <w:r>
        <w:rPr>
          <w:rFonts w:hint="eastAsia" w:ascii="仿宋_GB2312" w:eastAsia="仿宋_GB2312"/>
          <w:sz w:val="32"/>
          <w:szCs w:val="32"/>
          <w:lang w:eastAsia="zh-CN"/>
        </w:rPr>
        <w:t>，</w:t>
      </w:r>
      <w:r>
        <w:rPr>
          <w:rFonts w:hint="eastAsia" w:ascii="仿宋_GB2312" w:eastAsia="仿宋_GB2312"/>
          <w:sz w:val="32"/>
          <w:szCs w:val="32"/>
          <w:lang w:val="en-US" w:eastAsia="zh-CN"/>
        </w:rPr>
        <w:t>并</w:t>
      </w:r>
      <w:r>
        <w:rPr>
          <w:rFonts w:hint="eastAsia" w:ascii="仿宋_GB2312" w:eastAsia="仿宋_GB2312"/>
          <w:sz w:val="32"/>
          <w:szCs w:val="32"/>
        </w:rPr>
        <w:t>以书面形式通知被考核对象。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第二十三条  </w:t>
      </w:r>
      <w:r>
        <w:rPr>
          <w:rFonts w:hint="eastAsia" w:ascii="仿宋_GB2312" w:eastAsia="仿宋_GB2312"/>
          <w:sz w:val="32"/>
          <w:szCs w:val="32"/>
        </w:rPr>
        <w:t>苏州市市场监督管理局对考核不合格的园区</w:t>
      </w:r>
      <w:r>
        <w:rPr>
          <w:rFonts w:hint="eastAsia" w:ascii="仿宋_GB2312" w:eastAsia="仿宋_GB2312"/>
          <w:sz w:val="32"/>
          <w:szCs w:val="32"/>
          <w:lang w:val="en-US" w:eastAsia="zh-CN"/>
        </w:rPr>
        <w:t>开展</w:t>
      </w:r>
      <w:r>
        <w:rPr>
          <w:rFonts w:hint="eastAsia" w:ascii="仿宋_GB2312" w:eastAsia="仿宋_GB2312"/>
          <w:sz w:val="32"/>
          <w:szCs w:val="32"/>
        </w:rPr>
        <w:t>行政约谈、限期整改</w:t>
      </w:r>
      <w:r>
        <w:rPr>
          <w:rFonts w:hint="eastAsia" w:ascii="仿宋_GB2312" w:eastAsia="仿宋_GB2312"/>
          <w:sz w:val="32"/>
          <w:szCs w:val="32"/>
          <w:lang w:eastAsia="zh-CN"/>
        </w:rPr>
        <w:t>，</w:t>
      </w:r>
      <w:r>
        <w:rPr>
          <w:rFonts w:hint="eastAsia" w:ascii="仿宋_GB2312" w:eastAsia="仿宋_GB2312"/>
          <w:sz w:val="32"/>
          <w:szCs w:val="32"/>
        </w:rPr>
        <w:t>整改期限不超过六个月</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第二十</w:t>
      </w:r>
      <w:r>
        <w:rPr>
          <w:rFonts w:hint="eastAsia" w:ascii="仿宋_GB2312" w:eastAsia="仿宋_GB2312"/>
          <w:sz w:val="32"/>
          <w:szCs w:val="32"/>
          <w:lang w:val="en-US" w:eastAsia="zh-CN"/>
        </w:rPr>
        <w:t>四条  园区</w:t>
      </w:r>
      <w:r>
        <w:rPr>
          <w:rFonts w:hint="eastAsia" w:ascii="仿宋_GB2312" w:eastAsia="仿宋_GB2312"/>
          <w:sz w:val="32"/>
          <w:szCs w:val="32"/>
        </w:rPr>
        <w:t>有下列</w:t>
      </w:r>
      <w:r>
        <w:rPr>
          <w:rFonts w:hint="eastAsia" w:ascii="仿宋_GB2312" w:eastAsia="仿宋_GB2312"/>
          <w:sz w:val="32"/>
          <w:szCs w:val="32"/>
          <w:lang w:val="en-US" w:eastAsia="zh-CN"/>
        </w:rPr>
        <w:t>情况</w:t>
      </w:r>
      <w:r>
        <w:rPr>
          <w:rFonts w:hint="eastAsia" w:ascii="仿宋_GB2312" w:eastAsia="仿宋_GB2312"/>
          <w:sz w:val="32"/>
          <w:szCs w:val="32"/>
        </w:rPr>
        <w:t>之一的，由苏州市市场监督管理局撤销</w:t>
      </w:r>
      <w:r>
        <w:rPr>
          <w:rFonts w:hint="eastAsia" w:ascii="仿宋_GB2312" w:eastAsia="仿宋_GB2312"/>
          <w:sz w:val="32"/>
          <w:szCs w:val="32"/>
          <w:lang w:val="en-US" w:eastAsia="zh-CN"/>
        </w:rPr>
        <w:t>其</w:t>
      </w:r>
      <w:r>
        <w:rPr>
          <w:rFonts w:hint="eastAsia" w:ascii="仿宋_GB2312" w:eastAsia="仿宋_GB2312"/>
          <w:sz w:val="32"/>
          <w:szCs w:val="32"/>
          <w:lang w:eastAsia="zh-CN"/>
        </w:rPr>
        <w:t>“</w:t>
      </w:r>
      <w:r>
        <w:rPr>
          <w:rFonts w:hint="eastAsia" w:ascii="仿宋_GB2312" w:eastAsia="仿宋_GB2312"/>
          <w:sz w:val="32"/>
          <w:szCs w:val="32"/>
        </w:rPr>
        <w:t>苏州市级广告产业园区</w:t>
      </w:r>
      <w:r>
        <w:rPr>
          <w:rFonts w:hint="eastAsia" w:ascii="仿宋_GB2312" w:eastAsia="仿宋_GB2312"/>
          <w:sz w:val="32"/>
          <w:szCs w:val="32"/>
          <w:lang w:eastAsia="zh-CN"/>
        </w:rPr>
        <w:t>”</w:t>
      </w:r>
      <w:r>
        <w:rPr>
          <w:rFonts w:hint="eastAsia" w:ascii="仿宋_GB2312" w:eastAsia="仿宋_GB2312"/>
          <w:sz w:val="32"/>
          <w:szCs w:val="32"/>
          <w:lang w:val="en-US" w:eastAsia="zh-CN"/>
        </w:rPr>
        <w:t>称号</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rPr>
        <w:t>（一）</w:t>
      </w:r>
      <w:r>
        <w:rPr>
          <w:rFonts w:hint="eastAsia" w:ascii="仿宋_GB2312" w:eastAsia="仿宋_GB2312"/>
          <w:sz w:val="32"/>
          <w:szCs w:val="32"/>
          <w:lang w:val="en-US" w:eastAsia="zh-CN"/>
        </w:rPr>
        <w:t>考核不合格限期</w:t>
      </w:r>
      <w:r>
        <w:rPr>
          <w:rFonts w:hint="eastAsia" w:ascii="仿宋_GB2312" w:eastAsia="仿宋_GB2312"/>
          <w:sz w:val="32"/>
          <w:szCs w:val="32"/>
        </w:rPr>
        <w:t>整改</w:t>
      </w:r>
      <w:r>
        <w:rPr>
          <w:rFonts w:hint="eastAsia" w:ascii="仿宋_GB2312" w:eastAsia="仿宋_GB2312"/>
          <w:sz w:val="32"/>
          <w:szCs w:val="32"/>
          <w:lang w:val="en-US" w:eastAsia="zh-CN"/>
        </w:rPr>
        <w:t>后，仍不合格的；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申报时提供虚假材料或采取其他手段骗取的；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三</w:t>
      </w:r>
      <w:r>
        <w:rPr>
          <w:rFonts w:hint="eastAsia" w:ascii="仿宋_GB2312" w:eastAsia="仿宋_GB2312"/>
          <w:sz w:val="32"/>
          <w:szCs w:val="32"/>
        </w:rPr>
        <w:t>）园区内企业出现广告宣传重大导向问题、损害消费者利益、发布虚假违法广告或者提供虚假违法广告服务等行为，并造成严重不良社会影响的；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四</w:t>
      </w:r>
      <w:r>
        <w:rPr>
          <w:rFonts w:hint="eastAsia" w:ascii="仿宋_GB2312" w:eastAsia="仿宋_GB2312"/>
          <w:sz w:val="32"/>
          <w:szCs w:val="32"/>
        </w:rPr>
        <w:t>）</w:t>
      </w:r>
      <w:r>
        <w:rPr>
          <w:rFonts w:hint="eastAsia" w:ascii="仿宋_GB2312" w:eastAsia="仿宋_GB2312"/>
          <w:sz w:val="32"/>
          <w:szCs w:val="32"/>
          <w:lang w:val="en-US" w:eastAsia="zh-CN"/>
        </w:rPr>
        <w:t>有</w:t>
      </w:r>
      <w:r>
        <w:rPr>
          <w:rFonts w:hint="eastAsia" w:ascii="仿宋_GB2312" w:eastAsia="仿宋_GB2312"/>
          <w:sz w:val="32"/>
          <w:szCs w:val="32"/>
        </w:rPr>
        <w:t>其他重大违法违规行为的。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对被撤销</w:t>
      </w:r>
      <w:r>
        <w:rPr>
          <w:rFonts w:hint="eastAsia" w:ascii="仿宋_GB2312" w:eastAsia="仿宋_GB2312"/>
          <w:sz w:val="32"/>
          <w:szCs w:val="32"/>
          <w:lang w:eastAsia="zh-CN"/>
        </w:rPr>
        <w:t>“</w:t>
      </w:r>
      <w:r>
        <w:rPr>
          <w:rFonts w:hint="eastAsia" w:ascii="仿宋_GB2312" w:eastAsia="仿宋_GB2312"/>
          <w:sz w:val="32"/>
          <w:szCs w:val="32"/>
        </w:rPr>
        <w:t>苏州市级广告产业园区</w:t>
      </w:r>
      <w:r>
        <w:rPr>
          <w:rFonts w:hint="eastAsia" w:ascii="仿宋_GB2312" w:eastAsia="仿宋_GB2312"/>
          <w:sz w:val="32"/>
          <w:szCs w:val="32"/>
          <w:lang w:eastAsia="zh-CN"/>
        </w:rPr>
        <w:t>”</w:t>
      </w:r>
      <w:r>
        <w:rPr>
          <w:rFonts w:hint="eastAsia" w:ascii="仿宋_GB2312" w:eastAsia="仿宋_GB2312"/>
          <w:sz w:val="32"/>
          <w:szCs w:val="32"/>
          <w:lang w:val="en-US" w:eastAsia="zh-CN"/>
        </w:rPr>
        <w:t>称号的</w:t>
      </w:r>
      <w:r>
        <w:rPr>
          <w:rFonts w:hint="eastAsia" w:ascii="仿宋_GB2312" w:eastAsia="仿宋_GB2312"/>
          <w:sz w:val="32"/>
          <w:szCs w:val="32"/>
        </w:rPr>
        <w:t>，</w:t>
      </w:r>
      <w:r>
        <w:rPr>
          <w:rFonts w:hint="eastAsia" w:ascii="仿宋_GB2312" w:eastAsia="仿宋_GB2312"/>
          <w:sz w:val="32"/>
          <w:szCs w:val="32"/>
          <w:lang w:val="en-US" w:eastAsia="zh-CN"/>
        </w:rPr>
        <w:t>取消</w:t>
      </w:r>
      <w:r>
        <w:rPr>
          <w:rFonts w:hint="eastAsia" w:ascii="仿宋_GB2312" w:eastAsia="仿宋_GB2312"/>
          <w:sz w:val="32"/>
          <w:szCs w:val="32"/>
        </w:rPr>
        <w:t>三年内</w:t>
      </w:r>
      <w:r>
        <w:rPr>
          <w:rFonts w:hint="eastAsia" w:ascii="仿宋_GB2312" w:eastAsia="仿宋_GB2312"/>
          <w:sz w:val="32"/>
          <w:szCs w:val="32"/>
          <w:lang w:val="en-US" w:eastAsia="zh-CN"/>
        </w:rPr>
        <w:t>再次申报资格</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eastAsia="仿宋_GB2312"/>
          <w:sz w:val="32"/>
          <w:szCs w:val="32"/>
        </w:rPr>
      </w:pPr>
      <w:r>
        <w:rPr>
          <w:rFonts w:hint="eastAsia" w:ascii="黑体" w:eastAsia="黑体"/>
          <w:sz w:val="32"/>
          <w:szCs w:val="32"/>
        </w:rPr>
        <w:t>第</w:t>
      </w:r>
      <w:r>
        <w:rPr>
          <w:rFonts w:hint="eastAsia" w:ascii="黑体" w:eastAsia="黑体"/>
          <w:sz w:val="32"/>
          <w:szCs w:val="32"/>
          <w:lang w:val="en-US" w:eastAsia="zh-CN"/>
        </w:rPr>
        <w:t>五</w:t>
      </w:r>
      <w:r>
        <w:rPr>
          <w:rFonts w:hint="eastAsia" w:ascii="黑体" w:eastAsia="黑体"/>
          <w:sz w:val="32"/>
          <w:szCs w:val="32"/>
        </w:rPr>
        <w:t xml:space="preserve">章  </w:t>
      </w:r>
      <w:r>
        <w:rPr>
          <w:rFonts w:hint="eastAsia" w:ascii="黑体" w:eastAsia="黑体"/>
          <w:sz w:val="32"/>
          <w:szCs w:val="32"/>
          <w:lang w:val="en-US" w:eastAsia="zh-CN"/>
        </w:rPr>
        <w:t>附则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第二十</w:t>
      </w:r>
      <w:r>
        <w:rPr>
          <w:rFonts w:hint="eastAsia" w:ascii="仿宋_GB2312" w:eastAsia="仿宋_GB2312"/>
          <w:sz w:val="32"/>
          <w:szCs w:val="32"/>
          <w:lang w:val="en-US" w:eastAsia="zh-CN"/>
        </w:rPr>
        <w:t>五</w:t>
      </w:r>
      <w:r>
        <w:rPr>
          <w:rFonts w:hint="eastAsia" w:ascii="仿宋_GB2312" w:eastAsia="仿宋_GB2312"/>
          <w:sz w:val="32"/>
          <w:szCs w:val="32"/>
        </w:rPr>
        <w:t>条  本办法由苏州市市场监督管理局负责解释。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第二十</w:t>
      </w:r>
      <w:r>
        <w:rPr>
          <w:rFonts w:hint="eastAsia" w:ascii="仿宋_GB2312" w:eastAsia="仿宋_GB2312"/>
          <w:sz w:val="32"/>
          <w:szCs w:val="32"/>
          <w:lang w:val="en-US" w:eastAsia="zh-CN"/>
        </w:rPr>
        <w:t>六</w:t>
      </w:r>
      <w:r>
        <w:rPr>
          <w:rFonts w:hint="eastAsia" w:ascii="仿宋_GB2312" w:eastAsia="仿宋_GB2312"/>
          <w:sz w:val="32"/>
          <w:szCs w:val="32"/>
        </w:rPr>
        <w:t>条  本办法自发布之日起施行。</w:t>
      </w:r>
    </w:p>
    <w:p>
      <w:pPr>
        <w:spacing w:line="480" w:lineRule="exact"/>
        <w:ind w:firstLine="643"/>
        <w:jc w:val="left"/>
        <w:rPr>
          <w:kern w:val="0"/>
        </w:rPr>
      </w:pPr>
    </w:p>
    <w:p>
      <w:pPr>
        <w:tabs>
          <w:tab w:val="left" w:pos="790"/>
          <w:tab w:val="left" w:pos="1264"/>
        </w:tabs>
        <w:overflowPunct w:val="0"/>
        <w:adjustRightInd w:val="0"/>
        <w:snapToGrid w:val="0"/>
        <w:rPr>
          <w:rFonts w:hint="eastAsia" w:ascii="黑体" w:eastAsia="黑体"/>
          <w:kern w:val="0"/>
          <w:sz w:val="32"/>
          <w:szCs w:val="30"/>
        </w:rPr>
      </w:pPr>
    </w:p>
    <w:p>
      <w:pPr>
        <w:tabs>
          <w:tab w:val="left" w:pos="790"/>
          <w:tab w:val="left" w:pos="1264"/>
        </w:tabs>
        <w:overflowPunct w:val="0"/>
        <w:adjustRightInd w:val="0"/>
        <w:snapToGrid w:val="0"/>
        <w:rPr>
          <w:rFonts w:hint="eastAsia" w:ascii="黑体" w:eastAsia="黑体"/>
          <w:kern w:val="0"/>
          <w:sz w:val="32"/>
          <w:szCs w:val="30"/>
        </w:rPr>
      </w:pPr>
    </w:p>
    <w:p>
      <w:pPr>
        <w:tabs>
          <w:tab w:val="left" w:pos="790"/>
          <w:tab w:val="left" w:pos="1264"/>
        </w:tabs>
        <w:overflowPunct w:val="0"/>
        <w:adjustRightInd w:val="0"/>
        <w:snapToGrid w:val="0"/>
        <w:rPr>
          <w:rFonts w:hint="eastAsia" w:ascii="黑体" w:eastAsia="黑体"/>
          <w:kern w:val="0"/>
          <w:sz w:val="32"/>
          <w:szCs w:val="30"/>
        </w:rPr>
      </w:pPr>
    </w:p>
    <w:p>
      <w:pPr>
        <w:tabs>
          <w:tab w:val="left" w:pos="790"/>
          <w:tab w:val="left" w:pos="1264"/>
        </w:tabs>
        <w:overflowPunct w:val="0"/>
        <w:adjustRightInd w:val="0"/>
        <w:snapToGrid w:val="0"/>
        <w:rPr>
          <w:rFonts w:hint="eastAsia" w:ascii="黑体" w:eastAsia="黑体"/>
          <w:kern w:val="0"/>
          <w:sz w:val="32"/>
          <w:szCs w:val="30"/>
        </w:rPr>
      </w:pPr>
    </w:p>
    <w:p>
      <w:pPr>
        <w:tabs>
          <w:tab w:val="left" w:pos="790"/>
          <w:tab w:val="left" w:pos="1264"/>
        </w:tabs>
        <w:overflowPunct w:val="0"/>
        <w:adjustRightInd w:val="0"/>
        <w:snapToGrid w:val="0"/>
        <w:rPr>
          <w:rFonts w:hint="eastAsia" w:ascii="黑体" w:eastAsia="黑体"/>
          <w:kern w:val="0"/>
          <w:sz w:val="32"/>
          <w:szCs w:val="30"/>
        </w:rPr>
      </w:pPr>
    </w:p>
    <w:p>
      <w:pPr>
        <w:tabs>
          <w:tab w:val="left" w:pos="790"/>
          <w:tab w:val="left" w:pos="1264"/>
        </w:tabs>
        <w:overflowPunct w:val="0"/>
        <w:adjustRightInd w:val="0"/>
        <w:snapToGrid w:val="0"/>
        <w:rPr>
          <w:rFonts w:hint="eastAsia" w:ascii="黑体" w:eastAsia="黑体"/>
          <w:kern w:val="0"/>
          <w:sz w:val="32"/>
          <w:szCs w:val="30"/>
        </w:rPr>
      </w:pPr>
    </w:p>
    <w:p>
      <w:pPr>
        <w:tabs>
          <w:tab w:val="left" w:pos="790"/>
          <w:tab w:val="left" w:pos="1264"/>
        </w:tabs>
        <w:overflowPunct w:val="0"/>
        <w:adjustRightInd w:val="0"/>
        <w:snapToGrid w:val="0"/>
        <w:rPr>
          <w:rFonts w:hint="eastAsia" w:ascii="黑体" w:eastAsia="黑体"/>
          <w:kern w:val="0"/>
          <w:sz w:val="32"/>
          <w:szCs w:val="30"/>
        </w:rPr>
      </w:pPr>
    </w:p>
    <w:p>
      <w:pPr>
        <w:tabs>
          <w:tab w:val="left" w:pos="790"/>
          <w:tab w:val="left" w:pos="1264"/>
        </w:tabs>
        <w:overflowPunct w:val="0"/>
        <w:adjustRightInd w:val="0"/>
        <w:snapToGrid w:val="0"/>
        <w:rPr>
          <w:rFonts w:hint="eastAsia" w:ascii="黑体" w:eastAsia="黑体"/>
          <w:kern w:val="0"/>
          <w:sz w:val="32"/>
          <w:szCs w:val="30"/>
        </w:rPr>
      </w:pPr>
    </w:p>
    <w:p>
      <w:pPr>
        <w:tabs>
          <w:tab w:val="left" w:pos="790"/>
          <w:tab w:val="left" w:pos="1264"/>
        </w:tabs>
        <w:overflowPunct w:val="0"/>
        <w:adjustRightInd w:val="0"/>
        <w:snapToGrid w:val="0"/>
        <w:rPr>
          <w:rFonts w:hint="eastAsia" w:ascii="黑体" w:eastAsia="黑体"/>
          <w:kern w:val="0"/>
          <w:sz w:val="32"/>
          <w:szCs w:val="30"/>
        </w:rPr>
      </w:pPr>
    </w:p>
    <w:p>
      <w:pPr>
        <w:tabs>
          <w:tab w:val="left" w:pos="790"/>
          <w:tab w:val="left" w:pos="1264"/>
        </w:tabs>
        <w:overflowPunct w:val="0"/>
        <w:adjustRightInd w:val="0"/>
        <w:snapToGrid w:val="0"/>
        <w:rPr>
          <w:rFonts w:hint="eastAsia" w:ascii="黑体" w:eastAsia="黑体"/>
          <w:kern w:val="0"/>
          <w:sz w:val="32"/>
          <w:szCs w:val="30"/>
        </w:rPr>
      </w:pPr>
    </w:p>
    <w:p>
      <w:pPr>
        <w:tabs>
          <w:tab w:val="left" w:pos="790"/>
          <w:tab w:val="left" w:pos="1264"/>
        </w:tabs>
        <w:overflowPunct w:val="0"/>
        <w:adjustRightInd w:val="0"/>
        <w:snapToGrid w:val="0"/>
        <w:rPr>
          <w:rFonts w:hint="eastAsia" w:ascii="黑体" w:eastAsia="黑体"/>
          <w:kern w:val="0"/>
          <w:sz w:val="32"/>
          <w:szCs w:val="30"/>
        </w:rPr>
      </w:pPr>
    </w:p>
    <w:p>
      <w:pPr>
        <w:tabs>
          <w:tab w:val="left" w:pos="790"/>
          <w:tab w:val="left" w:pos="1264"/>
        </w:tabs>
        <w:overflowPunct w:val="0"/>
        <w:adjustRightInd w:val="0"/>
        <w:snapToGrid w:val="0"/>
        <w:rPr>
          <w:rFonts w:hint="eastAsia" w:ascii="黑体" w:eastAsia="黑体"/>
          <w:kern w:val="0"/>
          <w:sz w:val="32"/>
          <w:szCs w:val="30"/>
        </w:rPr>
      </w:pPr>
    </w:p>
    <w:p>
      <w:pPr>
        <w:tabs>
          <w:tab w:val="left" w:pos="790"/>
          <w:tab w:val="left" w:pos="1264"/>
        </w:tabs>
        <w:overflowPunct w:val="0"/>
        <w:adjustRightInd w:val="0"/>
        <w:snapToGrid w:val="0"/>
        <w:rPr>
          <w:rFonts w:hint="eastAsia" w:ascii="黑体" w:eastAsia="黑体"/>
          <w:kern w:val="0"/>
          <w:sz w:val="32"/>
          <w:szCs w:val="30"/>
        </w:rPr>
      </w:pPr>
    </w:p>
    <w:p>
      <w:pPr>
        <w:tabs>
          <w:tab w:val="left" w:pos="790"/>
          <w:tab w:val="left" w:pos="1264"/>
        </w:tabs>
        <w:overflowPunct w:val="0"/>
        <w:adjustRightInd w:val="0"/>
        <w:snapToGrid w:val="0"/>
        <w:rPr>
          <w:rFonts w:hint="eastAsia" w:ascii="黑体" w:eastAsia="黑体"/>
          <w:kern w:val="0"/>
          <w:sz w:val="32"/>
          <w:szCs w:val="30"/>
        </w:rPr>
      </w:pPr>
    </w:p>
    <w:p>
      <w:pPr>
        <w:tabs>
          <w:tab w:val="left" w:pos="790"/>
          <w:tab w:val="left" w:pos="1264"/>
        </w:tabs>
        <w:overflowPunct w:val="0"/>
        <w:adjustRightInd w:val="0"/>
        <w:snapToGrid w:val="0"/>
        <w:rPr>
          <w:rFonts w:hint="eastAsia" w:ascii="黑体" w:eastAsia="黑体"/>
          <w:kern w:val="0"/>
          <w:sz w:val="32"/>
          <w:szCs w:val="30"/>
        </w:rPr>
      </w:pPr>
    </w:p>
    <w:p>
      <w:pPr>
        <w:tabs>
          <w:tab w:val="left" w:pos="790"/>
          <w:tab w:val="left" w:pos="1264"/>
        </w:tabs>
        <w:overflowPunct w:val="0"/>
        <w:adjustRightInd w:val="0"/>
        <w:snapToGrid w:val="0"/>
        <w:rPr>
          <w:rFonts w:hint="eastAsia" w:ascii="黑体" w:eastAsia="黑体"/>
          <w:kern w:val="0"/>
          <w:sz w:val="32"/>
          <w:szCs w:val="30"/>
        </w:rPr>
      </w:pPr>
    </w:p>
    <w:p>
      <w:pPr>
        <w:tabs>
          <w:tab w:val="left" w:pos="790"/>
          <w:tab w:val="left" w:pos="1264"/>
        </w:tabs>
        <w:overflowPunct w:val="0"/>
        <w:adjustRightInd w:val="0"/>
        <w:snapToGrid w:val="0"/>
        <w:rPr>
          <w:rFonts w:hint="eastAsia" w:ascii="黑体" w:eastAsia="黑体"/>
          <w:kern w:val="0"/>
          <w:sz w:val="32"/>
          <w:szCs w:val="30"/>
        </w:rPr>
      </w:pPr>
    </w:p>
    <w:p>
      <w:pPr>
        <w:tabs>
          <w:tab w:val="left" w:pos="790"/>
          <w:tab w:val="left" w:pos="1264"/>
        </w:tabs>
        <w:overflowPunct w:val="0"/>
        <w:adjustRightInd w:val="0"/>
        <w:snapToGrid w:val="0"/>
        <w:rPr>
          <w:rFonts w:hint="eastAsia" w:ascii="黑体" w:eastAsia="黑体"/>
          <w:kern w:val="0"/>
          <w:sz w:val="32"/>
          <w:szCs w:val="30"/>
        </w:rPr>
      </w:pPr>
    </w:p>
    <w:p>
      <w:pPr>
        <w:tabs>
          <w:tab w:val="left" w:pos="790"/>
          <w:tab w:val="left" w:pos="1264"/>
        </w:tabs>
        <w:overflowPunct w:val="0"/>
        <w:adjustRightInd w:val="0"/>
        <w:snapToGrid w:val="0"/>
        <w:rPr>
          <w:rFonts w:ascii="黑体" w:eastAsia="黑体"/>
          <w:kern w:val="0"/>
          <w:sz w:val="32"/>
          <w:szCs w:val="30"/>
        </w:rPr>
      </w:pPr>
      <w:r>
        <w:rPr>
          <w:rFonts w:hint="eastAsia" w:ascii="黑体" w:eastAsia="黑体"/>
          <w:kern w:val="0"/>
          <w:sz w:val="32"/>
          <w:szCs w:val="30"/>
        </w:rPr>
        <w:t>附件:</w:t>
      </w:r>
    </w:p>
    <w:p>
      <w:pPr>
        <w:overflowPunct w:val="0"/>
        <w:adjustRightInd w:val="0"/>
        <w:snapToGrid w:val="0"/>
        <w:spacing w:line="336" w:lineRule="auto"/>
        <w:rPr>
          <w:kern w:val="0"/>
          <w:szCs w:val="30"/>
        </w:rPr>
      </w:pPr>
    </w:p>
    <w:p>
      <w:pPr>
        <w:overflowPunct w:val="0"/>
        <w:adjustRightInd w:val="0"/>
        <w:snapToGrid w:val="0"/>
        <w:spacing w:line="336" w:lineRule="auto"/>
        <w:rPr>
          <w:kern w:val="0"/>
          <w:szCs w:val="30"/>
        </w:rPr>
      </w:pPr>
    </w:p>
    <w:p>
      <w:pPr>
        <w:tabs>
          <w:tab w:val="left" w:pos="790"/>
        </w:tabs>
        <w:overflowPunct w:val="0"/>
        <w:adjustRightInd w:val="0"/>
        <w:snapToGrid w:val="0"/>
        <w:jc w:val="center"/>
        <w:rPr>
          <w:rFonts w:ascii="方正小标宋简体" w:hAnsi="宋体" w:eastAsia="方正小标宋简体"/>
          <w:kern w:val="0"/>
          <w:sz w:val="56"/>
          <w:szCs w:val="56"/>
        </w:rPr>
      </w:pPr>
      <w:r>
        <w:rPr>
          <w:rFonts w:hint="eastAsia" w:ascii="方正小标宋简体" w:hAnsi="宋体" w:eastAsia="方正小标宋简体"/>
          <w:spacing w:val="-20"/>
          <w:kern w:val="0"/>
          <w:sz w:val="56"/>
          <w:szCs w:val="56"/>
        </w:rPr>
        <w:t>苏州市级广告产业园区认定申报表</w:t>
      </w:r>
    </w:p>
    <w:p>
      <w:pPr>
        <w:tabs>
          <w:tab w:val="left" w:pos="790"/>
          <w:tab w:val="left" w:pos="1264"/>
        </w:tabs>
        <w:overflowPunct w:val="0"/>
        <w:adjustRightInd w:val="0"/>
        <w:snapToGrid w:val="0"/>
        <w:spacing w:line="336" w:lineRule="auto"/>
        <w:ind w:firstLine="624"/>
        <w:rPr>
          <w:rFonts w:hAnsi="宋体"/>
          <w:szCs w:val="30"/>
        </w:rPr>
      </w:pPr>
    </w:p>
    <w:p>
      <w:pPr>
        <w:tabs>
          <w:tab w:val="left" w:pos="790"/>
          <w:tab w:val="left" w:pos="1264"/>
          <w:tab w:val="left" w:pos="8222"/>
        </w:tabs>
        <w:overflowPunct w:val="0"/>
        <w:adjustRightInd w:val="0"/>
        <w:snapToGrid w:val="0"/>
        <w:spacing w:line="336" w:lineRule="auto"/>
        <w:ind w:firstLine="624"/>
        <w:rPr>
          <w:rFonts w:hAnsi="宋体"/>
          <w:szCs w:val="30"/>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tabs>
          <w:tab w:val="left" w:pos="790"/>
          <w:tab w:val="left" w:pos="1264"/>
        </w:tabs>
        <w:overflowPunct w:val="0"/>
        <w:adjustRightInd w:val="0"/>
        <w:snapToGrid w:val="0"/>
        <w:spacing w:line="360" w:lineRule="auto"/>
        <w:ind w:firstLine="624"/>
        <w:rPr>
          <w:rFonts w:ascii="仿宋_GB2312" w:hAnsi="宋体" w:eastAsia="仿宋_GB2312"/>
          <w:sz w:val="32"/>
          <w:szCs w:val="30"/>
        </w:rPr>
      </w:pPr>
    </w:p>
    <w:p>
      <w:pPr>
        <w:tabs>
          <w:tab w:val="left" w:pos="790"/>
          <w:tab w:val="left" w:pos="1264"/>
        </w:tabs>
        <w:overflowPunct w:val="0"/>
        <w:adjustRightInd w:val="0"/>
        <w:snapToGrid w:val="0"/>
        <w:spacing w:line="360" w:lineRule="auto"/>
        <w:ind w:firstLine="624"/>
        <w:rPr>
          <w:rFonts w:ascii="仿宋_GB2312" w:hAnsi="宋体" w:eastAsia="仿宋_GB2312"/>
          <w:sz w:val="32"/>
          <w:szCs w:val="30"/>
        </w:rPr>
      </w:pPr>
      <w:r>
        <w:rPr>
          <w:rFonts w:hint="eastAsia" w:ascii="仿宋_GB2312" w:hAnsi="宋体" w:eastAsia="仿宋_GB2312"/>
          <w:sz w:val="32"/>
          <w:szCs w:val="30"/>
        </w:rPr>
        <w:t xml:space="preserve">申报园区名称：                                  </w:t>
      </w:r>
    </w:p>
    <w:p>
      <w:pPr>
        <w:tabs>
          <w:tab w:val="left" w:pos="790"/>
          <w:tab w:val="left" w:pos="1264"/>
        </w:tabs>
        <w:overflowPunct w:val="0"/>
        <w:adjustRightInd w:val="0"/>
        <w:snapToGrid w:val="0"/>
        <w:spacing w:line="360" w:lineRule="auto"/>
        <w:ind w:firstLine="624"/>
        <w:rPr>
          <w:rFonts w:ascii="仿宋_GB2312" w:hAnsi="宋体" w:eastAsia="仿宋_GB2312"/>
          <w:sz w:val="32"/>
          <w:szCs w:val="30"/>
        </w:rPr>
      </w:pPr>
      <w:r>
        <w:rPr>
          <w:rFonts w:hint="eastAsia" w:ascii="仿宋_GB2312" w:hAnsi="宋体" w:eastAsia="仿宋_GB2312"/>
          <w:sz w:val="32"/>
          <w:szCs w:val="30"/>
        </w:rPr>
        <w:t xml:space="preserve">申报园区地址：                                  </w:t>
      </w:r>
    </w:p>
    <w:p>
      <w:pPr>
        <w:tabs>
          <w:tab w:val="left" w:pos="790"/>
          <w:tab w:val="left" w:pos="1264"/>
        </w:tabs>
        <w:overflowPunct w:val="0"/>
        <w:adjustRightInd w:val="0"/>
        <w:snapToGrid w:val="0"/>
        <w:spacing w:line="360" w:lineRule="auto"/>
        <w:ind w:firstLine="624"/>
        <w:rPr>
          <w:rFonts w:ascii="仿宋_GB2312" w:hAnsi="宋体" w:eastAsia="仿宋_GB2312"/>
          <w:sz w:val="32"/>
          <w:szCs w:val="30"/>
        </w:rPr>
      </w:pPr>
      <w:r>
        <w:rPr>
          <w:rFonts w:hint="eastAsia" w:ascii="仿宋_GB2312" w:hAnsi="宋体" w:eastAsia="仿宋_GB2312"/>
          <w:sz w:val="32"/>
          <w:szCs w:val="30"/>
        </w:rPr>
        <w:t>运营主体名称：                        （盖章）</w:t>
      </w:r>
    </w:p>
    <w:p>
      <w:pPr>
        <w:tabs>
          <w:tab w:val="left" w:pos="790"/>
          <w:tab w:val="left" w:pos="1264"/>
        </w:tabs>
        <w:overflowPunct w:val="0"/>
        <w:adjustRightInd w:val="0"/>
        <w:snapToGrid w:val="0"/>
        <w:spacing w:line="360" w:lineRule="auto"/>
        <w:ind w:firstLine="624"/>
        <w:rPr>
          <w:rFonts w:ascii="仿宋_GB2312" w:hAnsi="宋体" w:eastAsia="仿宋_GB2312"/>
          <w:sz w:val="32"/>
          <w:szCs w:val="30"/>
        </w:rPr>
      </w:pPr>
      <w:r>
        <w:rPr>
          <w:rFonts w:hint="eastAsia" w:ascii="仿宋_GB2312" w:hAnsi="宋体" w:eastAsia="仿宋_GB2312"/>
          <w:sz w:val="32"/>
          <w:szCs w:val="30"/>
        </w:rPr>
        <w:t xml:space="preserve">统一信用代码：                                  </w:t>
      </w:r>
    </w:p>
    <w:p>
      <w:pPr>
        <w:tabs>
          <w:tab w:val="left" w:pos="790"/>
          <w:tab w:val="left" w:pos="1264"/>
        </w:tabs>
        <w:overflowPunct w:val="0"/>
        <w:adjustRightInd w:val="0"/>
        <w:snapToGrid w:val="0"/>
        <w:spacing w:line="360" w:lineRule="auto"/>
        <w:ind w:firstLine="624"/>
        <w:rPr>
          <w:rFonts w:ascii="仿宋_GB2312" w:hAnsi="宋体" w:eastAsia="仿宋_GB2312"/>
          <w:sz w:val="32"/>
          <w:szCs w:val="30"/>
        </w:rPr>
      </w:pPr>
      <w:r>
        <w:rPr>
          <w:rFonts w:hint="eastAsia" w:ascii="仿宋_GB2312" w:hAnsi="宋体" w:eastAsia="仿宋_GB2312"/>
          <w:sz w:val="32"/>
          <w:szCs w:val="30"/>
        </w:rPr>
        <w:t>法定代表人：                          （签名）</w:t>
      </w:r>
    </w:p>
    <w:p>
      <w:pPr>
        <w:tabs>
          <w:tab w:val="left" w:pos="790"/>
          <w:tab w:val="left" w:pos="1264"/>
        </w:tabs>
        <w:overflowPunct w:val="0"/>
        <w:adjustRightInd w:val="0"/>
        <w:snapToGrid w:val="0"/>
        <w:spacing w:line="360" w:lineRule="auto"/>
        <w:ind w:firstLine="624"/>
        <w:rPr>
          <w:rFonts w:ascii="仿宋_GB2312" w:hAnsi="宋体" w:eastAsia="仿宋_GB2312"/>
          <w:sz w:val="32"/>
          <w:szCs w:val="30"/>
        </w:rPr>
      </w:pPr>
      <w:r>
        <w:rPr>
          <w:rFonts w:hint="eastAsia" w:ascii="仿宋_GB2312" w:hAnsi="宋体" w:eastAsia="仿宋_GB2312"/>
          <w:sz w:val="32"/>
          <w:szCs w:val="30"/>
        </w:rPr>
        <w:t xml:space="preserve">园区联系人：                                  </w:t>
      </w:r>
    </w:p>
    <w:p>
      <w:pPr>
        <w:tabs>
          <w:tab w:val="left" w:pos="790"/>
          <w:tab w:val="left" w:pos="1264"/>
        </w:tabs>
        <w:overflowPunct w:val="0"/>
        <w:adjustRightInd w:val="0"/>
        <w:snapToGrid w:val="0"/>
        <w:spacing w:line="360" w:lineRule="auto"/>
        <w:ind w:firstLine="624"/>
        <w:rPr>
          <w:rFonts w:ascii="仿宋_GB2312" w:hAnsi="宋体" w:eastAsia="仿宋_GB2312"/>
          <w:sz w:val="32"/>
          <w:szCs w:val="30"/>
        </w:rPr>
      </w:pPr>
      <w:r>
        <w:rPr>
          <w:rFonts w:hint="eastAsia" w:ascii="仿宋_GB2312" w:hAnsi="宋体" w:eastAsia="仿宋_GB2312"/>
          <w:sz w:val="32"/>
          <w:szCs w:val="30"/>
        </w:rPr>
        <w:t xml:space="preserve">联系人手机号：                                  </w:t>
      </w:r>
    </w:p>
    <w:p>
      <w:pPr>
        <w:tabs>
          <w:tab w:val="left" w:pos="790"/>
          <w:tab w:val="left" w:pos="1264"/>
        </w:tabs>
        <w:overflowPunct w:val="0"/>
        <w:adjustRightInd w:val="0"/>
        <w:snapToGrid w:val="0"/>
        <w:spacing w:line="360" w:lineRule="auto"/>
        <w:ind w:firstLine="624"/>
        <w:rPr>
          <w:rFonts w:ascii="仿宋_GB2312" w:hAnsi="宋体" w:eastAsia="仿宋_GB2312"/>
          <w:sz w:val="32"/>
          <w:szCs w:val="30"/>
        </w:rPr>
      </w:pPr>
      <w:r>
        <w:rPr>
          <w:rFonts w:hint="eastAsia" w:ascii="仿宋_GB2312" w:hAnsi="宋体" w:eastAsia="仿宋_GB2312"/>
          <w:sz w:val="32"/>
          <w:szCs w:val="30"/>
        </w:rPr>
        <w:t xml:space="preserve">电子邮箱地址：                                  </w:t>
      </w:r>
    </w:p>
    <w:p>
      <w:pPr>
        <w:tabs>
          <w:tab w:val="left" w:pos="790"/>
          <w:tab w:val="left" w:pos="1264"/>
        </w:tabs>
        <w:overflowPunct w:val="0"/>
        <w:adjustRightInd w:val="0"/>
        <w:snapToGrid w:val="0"/>
        <w:spacing w:line="360" w:lineRule="auto"/>
        <w:ind w:firstLine="624"/>
        <w:rPr>
          <w:rFonts w:ascii="仿宋_GB2312" w:hAnsi="宋体" w:eastAsia="仿宋_GB2312"/>
          <w:sz w:val="32"/>
          <w:szCs w:val="30"/>
        </w:rPr>
      </w:pPr>
      <w:r>
        <w:rPr>
          <w:rFonts w:hint="eastAsia" w:ascii="仿宋_GB2312" w:hAnsi="宋体" w:eastAsia="仿宋_GB2312"/>
          <w:sz w:val="32"/>
          <w:szCs w:val="30"/>
        </w:rPr>
        <w:t xml:space="preserve">申报日期：                                  </w:t>
      </w:r>
    </w:p>
    <w:p>
      <w:pPr>
        <w:tabs>
          <w:tab w:val="left" w:pos="790"/>
          <w:tab w:val="left" w:pos="1264"/>
        </w:tabs>
        <w:overflowPunct w:val="0"/>
        <w:adjustRightInd w:val="0"/>
        <w:snapToGrid w:val="0"/>
        <w:spacing w:line="360" w:lineRule="auto"/>
        <w:ind w:firstLine="624"/>
        <w:rPr>
          <w:rFonts w:ascii="仿宋_GB2312" w:hAnsi="宋体" w:eastAsia="仿宋_GB2312"/>
          <w:sz w:val="32"/>
          <w:szCs w:val="30"/>
        </w:rPr>
      </w:pPr>
      <w:r>
        <w:rPr>
          <w:rFonts w:hint="eastAsia" w:ascii="仿宋_GB2312" w:hAnsi="宋体" w:eastAsia="仿宋_GB2312"/>
          <w:sz w:val="32"/>
          <w:szCs w:val="30"/>
        </w:rPr>
        <w:t xml:space="preserve">  </w:t>
      </w:r>
    </w:p>
    <w:p>
      <w:pPr>
        <w:spacing w:line="560" w:lineRule="exact"/>
        <w:ind w:firstLine="640" w:firstLineChars="200"/>
        <w:rPr>
          <w:rFonts w:ascii="仿宋_GB2312" w:eastAsia="仿宋_GB2312"/>
          <w:sz w:val="32"/>
          <w:szCs w:val="32"/>
        </w:rPr>
      </w:pP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9"/>
        <w:gridCol w:w="1842"/>
        <w:gridCol w:w="2239"/>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45" w:type="dxa"/>
            <w:gridSpan w:val="4"/>
            <w:vAlign w:val="center"/>
          </w:tcPr>
          <w:p>
            <w:pPr>
              <w:snapToGrid w:val="0"/>
              <w:jc w:val="center"/>
              <w:rPr>
                <w:rFonts w:ascii="仿宋_GB2312" w:hAnsi="宋体" w:eastAsia="仿宋_GB2312"/>
                <w:sz w:val="24"/>
              </w:rPr>
            </w:pPr>
            <w:r>
              <w:rPr>
                <w:rFonts w:hint="eastAsia" w:ascii="仿宋_GB2312" w:hAnsi="宋体" w:eastAsia="仿宋_GB2312"/>
                <w:b/>
                <w:bCs/>
                <w:sz w:val="24"/>
              </w:rPr>
              <w:br w:type="page"/>
            </w:r>
            <w:r>
              <w:rPr>
                <w:rFonts w:hint="eastAsia" w:ascii="仿宋_GB2312" w:hAnsi="宋体" w:eastAsia="仿宋_GB2312"/>
                <w:b/>
                <w:bCs/>
                <w:sz w:val="24"/>
              </w:rPr>
              <w:br w:type="page"/>
            </w:r>
            <w:r>
              <w:rPr>
                <w:rFonts w:hint="eastAsia" w:ascii="仿宋_GB2312" w:hAnsi="宋体" w:eastAsia="仿宋_GB2312"/>
                <w:b/>
                <w:bCs/>
                <w:sz w:val="24"/>
              </w:rPr>
              <w:br w:type="page"/>
            </w:r>
            <w:r>
              <w:rPr>
                <w:rFonts w:hint="eastAsia" w:ascii="仿宋_GB2312" w:hAnsi="宋体" w:eastAsia="仿宋_GB2312"/>
                <w:b/>
                <w:bCs/>
                <w:sz w:val="24"/>
              </w:rPr>
              <w:t>园 区 基 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09" w:type="dxa"/>
            <w:vAlign w:val="center"/>
          </w:tcPr>
          <w:p>
            <w:pPr>
              <w:snapToGrid w:val="0"/>
              <w:jc w:val="center"/>
              <w:rPr>
                <w:rFonts w:ascii="仿宋_GB2312" w:hAnsi="宋体" w:eastAsia="仿宋_GB2312"/>
                <w:sz w:val="24"/>
              </w:rPr>
            </w:pPr>
            <w:r>
              <w:rPr>
                <w:rFonts w:hint="eastAsia" w:ascii="仿宋_GB2312" w:hAnsi="宋体" w:eastAsia="仿宋_GB2312"/>
                <w:sz w:val="24"/>
              </w:rPr>
              <w:t>园区成立时间</w:t>
            </w:r>
          </w:p>
        </w:tc>
        <w:tc>
          <w:tcPr>
            <w:tcW w:w="1842" w:type="dxa"/>
            <w:vAlign w:val="center"/>
          </w:tcPr>
          <w:p>
            <w:pPr>
              <w:snapToGrid w:val="0"/>
              <w:jc w:val="center"/>
              <w:rPr>
                <w:rFonts w:ascii="仿宋_GB2312" w:hAnsi="宋体" w:eastAsia="仿宋_GB2312"/>
                <w:sz w:val="24"/>
              </w:rPr>
            </w:pPr>
          </w:p>
        </w:tc>
        <w:tc>
          <w:tcPr>
            <w:tcW w:w="2239" w:type="dxa"/>
            <w:vAlign w:val="center"/>
          </w:tcPr>
          <w:p>
            <w:pPr>
              <w:snapToGrid w:val="0"/>
              <w:jc w:val="center"/>
              <w:rPr>
                <w:rFonts w:ascii="仿宋_GB2312" w:hAnsi="宋体" w:eastAsia="仿宋_GB2312"/>
                <w:sz w:val="24"/>
              </w:rPr>
            </w:pPr>
            <w:r>
              <w:rPr>
                <w:rFonts w:hint="eastAsia" w:ascii="仿宋_GB2312" w:hAnsi="宋体" w:eastAsia="仿宋_GB2312"/>
                <w:sz w:val="24"/>
              </w:rPr>
              <w:t>投资总额</w:t>
            </w:r>
          </w:p>
        </w:tc>
        <w:tc>
          <w:tcPr>
            <w:tcW w:w="1955" w:type="dxa"/>
            <w:vAlign w:val="center"/>
          </w:tcPr>
          <w:p>
            <w:pPr>
              <w:snapToGrid w:val="0"/>
              <w:jc w:val="center"/>
              <w:rPr>
                <w:rFonts w:ascii="仿宋_GB2312" w:hAnsi="宋体" w:eastAsia="仿宋_GB2312"/>
                <w:sz w:val="24"/>
              </w:rPr>
            </w:pPr>
            <w:r>
              <w:rPr>
                <w:rFonts w:hint="eastAsia" w:ascii="仿宋_GB2312" w:hAnsi="宋体"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09" w:type="dxa"/>
            <w:vAlign w:val="center"/>
          </w:tcPr>
          <w:p>
            <w:pPr>
              <w:snapToGrid w:val="0"/>
              <w:jc w:val="center"/>
              <w:rPr>
                <w:rFonts w:ascii="仿宋_GB2312" w:hAnsi="宋体" w:eastAsia="仿宋_GB2312"/>
                <w:sz w:val="24"/>
              </w:rPr>
            </w:pPr>
            <w:r>
              <w:rPr>
                <w:rFonts w:hint="eastAsia" w:ascii="仿宋_GB2312" w:hAnsi="宋体" w:eastAsia="仿宋_GB2312"/>
                <w:sz w:val="24"/>
              </w:rPr>
              <w:t>园区规划总面积</w:t>
            </w:r>
          </w:p>
        </w:tc>
        <w:tc>
          <w:tcPr>
            <w:tcW w:w="1842" w:type="dxa"/>
            <w:vAlign w:val="center"/>
          </w:tcPr>
          <w:p>
            <w:pPr>
              <w:snapToGrid w:val="0"/>
              <w:jc w:val="center"/>
              <w:rPr>
                <w:rFonts w:ascii="仿宋_GB2312" w:hAnsi="宋体" w:eastAsia="仿宋_GB2312"/>
                <w:sz w:val="24"/>
              </w:rPr>
            </w:pPr>
            <w:r>
              <w:rPr>
                <w:rFonts w:hint="eastAsia" w:ascii="仿宋_GB2312" w:hAnsi="宋体" w:eastAsia="仿宋_GB2312"/>
                <w:sz w:val="24"/>
              </w:rPr>
              <w:t>㎡</w:t>
            </w:r>
          </w:p>
        </w:tc>
        <w:tc>
          <w:tcPr>
            <w:tcW w:w="2239" w:type="dxa"/>
            <w:vAlign w:val="center"/>
          </w:tcPr>
          <w:p>
            <w:pPr>
              <w:snapToGrid w:val="0"/>
              <w:jc w:val="center"/>
              <w:rPr>
                <w:rFonts w:ascii="仿宋_GB2312" w:hAnsi="宋体" w:eastAsia="仿宋_GB2312"/>
                <w:sz w:val="24"/>
              </w:rPr>
            </w:pPr>
            <w:r>
              <w:rPr>
                <w:rFonts w:hint="eastAsia" w:ascii="仿宋_GB2312" w:hAnsi="宋体" w:eastAsia="仿宋_GB2312"/>
                <w:sz w:val="24"/>
              </w:rPr>
              <w:t>已建面积</w:t>
            </w:r>
          </w:p>
        </w:tc>
        <w:tc>
          <w:tcPr>
            <w:tcW w:w="1955" w:type="dxa"/>
            <w:vAlign w:val="center"/>
          </w:tcPr>
          <w:p>
            <w:pPr>
              <w:snapToGrid w:val="0"/>
              <w:jc w:val="center"/>
              <w:rPr>
                <w:rFonts w:ascii="仿宋_GB2312" w:hAnsi="宋体" w:eastAsia="仿宋_GB2312"/>
                <w:sz w:val="24"/>
              </w:rPr>
            </w:pPr>
            <w:r>
              <w:rPr>
                <w:rFonts w:hint="eastAsia" w:ascii="仿宋_GB2312" w:hAnsi="宋体"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09" w:type="dxa"/>
            <w:vAlign w:val="center"/>
          </w:tcPr>
          <w:p>
            <w:pPr>
              <w:snapToGrid w:val="0"/>
              <w:jc w:val="center"/>
              <w:rPr>
                <w:rFonts w:ascii="仿宋_GB2312" w:hAnsi="宋体" w:eastAsia="仿宋_GB2312"/>
                <w:sz w:val="24"/>
              </w:rPr>
            </w:pPr>
            <w:r>
              <w:rPr>
                <w:rFonts w:hint="eastAsia" w:ascii="仿宋_GB2312" w:hAnsi="宋体" w:eastAsia="仿宋_GB2312"/>
                <w:sz w:val="24"/>
              </w:rPr>
              <w:t>园区运营模式</w:t>
            </w:r>
          </w:p>
        </w:tc>
        <w:tc>
          <w:tcPr>
            <w:tcW w:w="6036" w:type="dxa"/>
            <w:gridSpan w:val="3"/>
            <w:vAlign w:val="center"/>
          </w:tcPr>
          <w:p>
            <w:pPr>
              <w:snapToGrid w:val="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09" w:type="dxa"/>
            <w:vAlign w:val="center"/>
          </w:tcPr>
          <w:p>
            <w:pPr>
              <w:snapToGrid w:val="0"/>
              <w:jc w:val="center"/>
              <w:rPr>
                <w:rFonts w:ascii="仿宋_GB2312" w:hAnsi="宋体" w:eastAsia="仿宋_GB2312"/>
                <w:sz w:val="24"/>
              </w:rPr>
            </w:pPr>
            <w:r>
              <w:rPr>
                <w:rFonts w:hint="eastAsia" w:ascii="仿宋_GB2312" w:hAnsi="宋体" w:eastAsia="仿宋_GB2312"/>
                <w:sz w:val="24"/>
              </w:rPr>
              <w:t>园区运营主体名称</w:t>
            </w:r>
          </w:p>
        </w:tc>
        <w:tc>
          <w:tcPr>
            <w:tcW w:w="6036" w:type="dxa"/>
            <w:gridSpan w:val="3"/>
            <w:vAlign w:val="center"/>
          </w:tcPr>
          <w:p>
            <w:pPr>
              <w:snapToGrid w:val="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09" w:type="dxa"/>
            <w:vAlign w:val="center"/>
          </w:tcPr>
          <w:p>
            <w:pPr>
              <w:snapToGrid w:val="0"/>
              <w:jc w:val="center"/>
              <w:rPr>
                <w:rFonts w:ascii="仿宋_GB2312" w:hAnsi="宋体" w:eastAsia="仿宋_GB2312"/>
                <w:sz w:val="24"/>
              </w:rPr>
            </w:pPr>
            <w:r>
              <w:rPr>
                <w:rFonts w:hint="eastAsia" w:ascii="仿宋_GB2312" w:hAnsi="宋体" w:eastAsia="仿宋_GB2312"/>
                <w:sz w:val="24"/>
              </w:rPr>
              <w:t>入驻企业总数</w:t>
            </w:r>
          </w:p>
        </w:tc>
        <w:tc>
          <w:tcPr>
            <w:tcW w:w="1842" w:type="dxa"/>
            <w:vAlign w:val="center"/>
          </w:tcPr>
          <w:p>
            <w:pPr>
              <w:snapToGrid w:val="0"/>
              <w:jc w:val="center"/>
              <w:rPr>
                <w:rFonts w:ascii="仿宋_GB2312" w:hAnsi="宋体" w:eastAsia="仿宋_GB2312"/>
                <w:sz w:val="24"/>
              </w:rPr>
            </w:pPr>
          </w:p>
        </w:tc>
        <w:tc>
          <w:tcPr>
            <w:tcW w:w="2239" w:type="dxa"/>
            <w:vAlign w:val="center"/>
          </w:tcPr>
          <w:p>
            <w:pPr>
              <w:snapToGrid w:val="0"/>
              <w:jc w:val="center"/>
              <w:rPr>
                <w:rFonts w:ascii="仿宋_GB2312" w:hAnsi="宋体" w:eastAsia="仿宋_GB2312"/>
                <w:sz w:val="24"/>
              </w:rPr>
            </w:pPr>
            <w:r>
              <w:rPr>
                <w:rFonts w:hint="eastAsia" w:ascii="仿宋_GB2312" w:hAnsi="宋体" w:eastAsia="仿宋_GB2312"/>
                <w:sz w:val="24"/>
              </w:rPr>
              <w:t>入驻广告企业总数</w:t>
            </w:r>
          </w:p>
        </w:tc>
        <w:tc>
          <w:tcPr>
            <w:tcW w:w="1955" w:type="dxa"/>
            <w:vAlign w:val="center"/>
          </w:tcPr>
          <w:p>
            <w:pPr>
              <w:snapToGrid w:val="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09" w:type="dxa"/>
            <w:vAlign w:val="center"/>
          </w:tcPr>
          <w:p>
            <w:pPr>
              <w:snapToGrid w:val="0"/>
              <w:jc w:val="center"/>
              <w:rPr>
                <w:rFonts w:ascii="仿宋_GB2312" w:hAnsi="宋体" w:eastAsia="仿宋_GB2312"/>
                <w:sz w:val="24"/>
              </w:rPr>
            </w:pPr>
            <w:r>
              <w:rPr>
                <w:rFonts w:hint="eastAsia" w:ascii="仿宋_GB2312" w:hAnsi="宋体" w:eastAsia="仿宋_GB2312"/>
                <w:sz w:val="24"/>
              </w:rPr>
              <w:t>上年度园区企业</w:t>
            </w:r>
          </w:p>
          <w:p>
            <w:pPr>
              <w:snapToGrid w:val="0"/>
              <w:jc w:val="center"/>
              <w:rPr>
                <w:rFonts w:ascii="仿宋_GB2312" w:hAnsi="宋体" w:eastAsia="仿宋_GB2312"/>
                <w:sz w:val="24"/>
              </w:rPr>
            </w:pPr>
            <w:r>
              <w:rPr>
                <w:rFonts w:hint="eastAsia" w:ascii="仿宋_GB2312" w:hAnsi="宋体" w:eastAsia="仿宋_GB2312"/>
                <w:sz w:val="24"/>
              </w:rPr>
              <w:t>营业收入合计</w:t>
            </w:r>
          </w:p>
        </w:tc>
        <w:tc>
          <w:tcPr>
            <w:tcW w:w="1842" w:type="dxa"/>
            <w:vAlign w:val="center"/>
          </w:tcPr>
          <w:p>
            <w:pPr>
              <w:snapToGrid w:val="0"/>
              <w:jc w:val="center"/>
              <w:rPr>
                <w:rFonts w:ascii="仿宋_GB2312" w:hAnsi="宋体" w:eastAsia="仿宋_GB2312"/>
                <w:sz w:val="24"/>
              </w:rPr>
            </w:pPr>
            <w:r>
              <w:rPr>
                <w:rFonts w:hint="eastAsia" w:ascii="仿宋_GB2312" w:hAnsi="宋体" w:eastAsia="仿宋_GB2312"/>
                <w:sz w:val="24"/>
              </w:rPr>
              <w:t>万元</w:t>
            </w:r>
          </w:p>
        </w:tc>
        <w:tc>
          <w:tcPr>
            <w:tcW w:w="2239" w:type="dxa"/>
            <w:vAlign w:val="center"/>
          </w:tcPr>
          <w:p>
            <w:pPr>
              <w:snapToGrid w:val="0"/>
              <w:jc w:val="center"/>
              <w:rPr>
                <w:rFonts w:ascii="仿宋_GB2312" w:hAnsi="宋体" w:eastAsia="仿宋_GB2312"/>
                <w:sz w:val="24"/>
              </w:rPr>
            </w:pPr>
            <w:r>
              <w:rPr>
                <w:rFonts w:hint="eastAsia" w:ascii="仿宋_GB2312" w:hAnsi="宋体" w:eastAsia="仿宋_GB2312"/>
                <w:sz w:val="24"/>
              </w:rPr>
              <w:t>其中广告企业</w:t>
            </w:r>
          </w:p>
          <w:p>
            <w:pPr>
              <w:snapToGrid w:val="0"/>
              <w:jc w:val="center"/>
              <w:rPr>
                <w:rFonts w:ascii="仿宋_GB2312" w:hAnsi="宋体" w:eastAsia="仿宋_GB2312"/>
                <w:sz w:val="24"/>
              </w:rPr>
            </w:pPr>
            <w:r>
              <w:rPr>
                <w:rFonts w:hint="eastAsia" w:ascii="仿宋_GB2312" w:hAnsi="宋体" w:eastAsia="仿宋_GB2312"/>
                <w:sz w:val="24"/>
              </w:rPr>
              <w:t>广告营业收入合计</w:t>
            </w:r>
          </w:p>
        </w:tc>
        <w:tc>
          <w:tcPr>
            <w:tcW w:w="1955" w:type="dxa"/>
            <w:vAlign w:val="center"/>
          </w:tcPr>
          <w:p>
            <w:pPr>
              <w:snapToGrid w:val="0"/>
              <w:jc w:val="center"/>
              <w:rPr>
                <w:rFonts w:ascii="仿宋_GB2312" w:hAnsi="宋体" w:eastAsia="仿宋_GB2312"/>
                <w:sz w:val="24"/>
              </w:rPr>
            </w:pPr>
            <w:r>
              <w:rPr>
                <w:rFonts w:hint="eastAsia" w:ascii="仿宋_GB2312" w:hAnsi="宋体"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09" w:type="dxa"/>
            <w:vAlign w:val="center"/>
          </w:tcPr>
          <w:p>
            <w:pPr>
              <w:snapToGrid w:val="0"/>
              <w:jc w:val="center"/>
              <w:rPr>
                <w:rFonts w:ascii="仿宋_GB2312" w:hAnsi="宋体" w:eastAsia="仿宋_GB2312"/>
                <w:sz w:val="24"/>
              </w:rPr>
            </w:pPr>
            <w:r>
              <w:rPr>
                <w:rFonts w:hint="eastAsia" w:ascii="仿宋_GB2312" w:hAnsi="宋体" w:eastAsia="仿宋_GB2312"/>
                <w:sz w:val="24"/>
              </w:rPr>
              <w:t>当期园区企业</w:t>
            </w:r>
          </w:p>
          <w:p>
            <w:pPr>
              <w:snapToGrid w:val="0"/>
              <w:jc w:val="center"/>
              <w:rPr>
                <w:rFonts w:ascii="仿宋_GB2312" w:hAnsi="宋体" w:eastAsia="仿宋_GB2312"/>
                <w:sz w:val="24"/>
              </w:rPr>
            </w:pPr>
            <w:r>
              <w:rPr>
                <w:rFonts w:hint="eastAsia" w:ascii="仿宋_GB2312" w:hAnsi="宋体" w:eastAsia="仿宋_GB2312"/>
                <w:sz w:val="24"/>
              </w:rPr>
              <w:t>营业收入合计</w:t>
            </w:r>
          </w:p>
          <w:p>
            <w:pPr>
              <w:snapToGrid w:val="0"/>
              <w:jc w:val="center"/>
              <w:rPr>
                <w:rFonts w:ascii="仿宋_GB2312" w:hAnsi="宋体" w:eastAsia="仿宋_GB2312"/>
                <w:sz w:val="24"/>
              </w:rPr>
            </w:pPr>
            <w:r>
              <w:rPr>
                <w:rFonts w:hint="eastAsia" w:ascii="仿宋_GB2312" w:hAnsi="宋体" w:eastAsia="仿宋_GB2312"/>
                <w:sz w:val="24"/>
              </w:rPr>
              <w:t>（    年   月至   月）</w:t>
            </w:r>
          </w:p>
        </w:tc>
        <w:tc>
          <w:tcPr>
            <w:tcW w:w="1842" w:type="dxa"/>
            <w:vAlign w:val="center"/>
          </w:tcPr>
          <w:p>
            <w:pPr>
              <w:snapToGrid w:val="0"/>
              <w:jc w:val="center"/>
              <w:rPr>
                <w:rFonts w:ascii="仿宋_GB2312" w:hAnsi="宋体" w:eastAsia="仿宋_GB2312"/>
                <w:sz w:val="24"/>
              </w:rPr>
            </w:pPr>
            <w:r>
              <w:rPr>
                <w:rFonts w:hint="eastAsia" w:ascii="仿宋_GB2312" w:hAnsi="宋体" w:eastAsia="仿宋_GB2312"/>
                <w:sz w:val="24"/>
              </w:rPr>
              <w:t>万元</w:t>
            </w:r>
          </w:p>
        </w:tc>
        <w:tc>
          <w:tcPr>
            <w:tcW w:w="2239" w:type="dxa"/>
            <w:vAlign w:val="center"/>
          </w:tcPr>
          <w:p>
            <w:pPr>
              <w:snapToGrid w:val="0"/>
              <w:jc w:val="center"/>
              <w:rPr>
                <w:rFonts w:ascii="仿宋_GB2312" w:hAnsi="宋体" w:eastAsia="仿宋_GB2312"/>
                <w:sz w:val="24"/>
              </w:rPr>
            </w:pPr>
            <w:r>
              <w:rPr>
                <w:rFonts w:hint="eastAsia" w:ascii="仿宋_GB2312" w:hAnsi="宋体" w:eastAsia="仿宋_GB2312"/>
                <w:sz w:val="24"/>
              </w:rPr>
              <w:t>其中广告企业</w:t>
            </w:r>
          </w:p>
          <w:p>
            <w:pPr>
              <w:snapToGrid w:val="0"/>
              <w:jc w:val="center"/>
              <w:rPr>
                <w:rFonts w:ascii="仿宋_GB2312" w:hAnsi="宋体" w:eastAsia="仿宋_GB2312"/>
                <w:sz w:val="24"/>
              </w:rPr>
            </w:pPr>
            <w:r>
              <w:rPr>
                <w:rFonts w:hint="eastAsia" w:ascii="仿宋_GB2312" w:hAnsi="宋体" w:eastAsia="仿宋_GB2312"/>
                <w:sz w:val="24"/>
              </w:rPr>
              <w:t>广告营业收入合计</w:t>
            </w:r>
          </w:p>
        </w:tc>
        <w:tc>
          <w:tcPr>
            <w:tcW w:w="1955" w:type="dxa"/>
            <w:vAlign w:val="center"/>
          </w:tcPr>
          <w:p>
            <w:pPr>
              <w:snapToGrid w:val="0"/>
              <w:jc w:val="center"/>
              <w:rPr>
                <w:rFonts w:ascii="仿宋_GB2312" w:hAnsi="宋体" w:eastAsia="仿宋_GB2312"/>
                <w:sz w:val="24"/>
              </w:rPr>
            </w:pPr>
            <w:r>
              <w:rPr>
                <w:rFonts w:hint="eastAsia" w:ascii="仿宋_GB2312" w:hAnsi="宋体"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45" w:type="dxa"/>
            <w:gridSpan w:val="4"/>
            <w:vAlign w:val="center"/>
          </w:tcPr>
          <w:p>
            <w:pPr>
              <w:snapToGrid w:val="0"/>
              <w:jc w:val="center"/>
              <w:rPr>
                <w:rFonts w:ascii="仿宋_GB2312" w:hAnsi="宋体" w:eastAsia="仿宋_GB2312"/>
                <w:sz w:val="24"/>
              </w:rPr>
            </w:pPr>
            <w:r>
              <w:rPr>
                <w:rFonts w:hint="eastAsia" w:ascii="仿宋_GB2312" w:hAnsi="宋体" w:eastAsia="仿宋_GB2312"/>
                <w:sz w:val="24"/>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2" w:hRule="atLeast"/>
          <w:jc w:val="center"/>
        </w:trPr>
        <w:tc>
          <w:tcPr>
            <w:tcW w:w="2809" w:type="dxa"/>
            <w:vAlign w:val="center"/>
          </w:tcPr>
          <w:p>
            <w:pPr>
              <w:snapToGrid w:val="0"/>
              <w:jc w:val="center"/>
              <w:rPr>
                <w:rFonts w:ascii="仿宋_GB2312" w:hAnsi="宋体" w:eastAsia="仿宋_GB2312"/>
                <w:sz w:val="24"/>
              </w:rPr>
            </w:pPr>
            <w:r>
              <w:rPr>
                <w:rFonts w:hint="eastAsia" w:ascii="仿宋_GB2312" w:hAnsi="宋体" w:eastAsia="仿宋_GB2312"/>
                <w:sz w:val="24"/>
              </w:rPr>
              <w:t>所在区市场监管局</w:t>
            </w:r>
          </w:p>
          <w:p>
            <w:pPr>
              <w:snapToGrid w:val="0"/>
              <w:jc w:val="center"/>
              <w:rPr>
                <w:rFonts w:ascii="仿宋_GB2312" w:hAnsi="宋体" w:eastAsia="仿宋_GB2312"/>
                <w:sz w:val="24"/>
              </w:rPr>
            </w:pPr>
            <w:r>
              <w:rPr>
                <w:rFonts w:hint="eastAsia" w:ascii="仿宋_GB2312" w:hAnsi="宋体" w:eastAsia="仿宋_GB2312"/>
                <w:sz w:val="24"/>
              </w:rPr>
              <w:t>审查意见</w:t>
            </w:r>
          </w:p>
        </w:tc>
        <w:tc>
          <w:tcPr>
            <w:tcW w:w="6036" w:type="dxa"/>
            <w:gridSpan w:val="3"/>
          </w:tcPr>
          <w:p>
            <w:pPr>
              <w:snapToGrid w:val="0"/>
              <w:jc w:val="center"/>
              <w:rPr>
                <w:rFonts w:ascii="仿宋_GB2312" w:hAnsi="宋体" w:eastAsia="仿宋_GB2312"/>
                <w:sz w:val="24"/>
              </w:rPr>
            </w:pPr>
          </w:p>
          <w:p>
            <w:pPr>
              <w:snapToGrid w:val="0"/>
              <w:jc w:val="center"/>
              <w:rPr>
                <w:rFonts w:ascii="仿宋_GB2312" w:hAnsi="宋体" w:eastAsia="仿宋_GB2312"/>
                <w:sz w:val="24"/>
              </w:rPr>
            </w:pPr>
          </w:p>
          <w:p>
            <w:pPr>
              <w:snapToGrid w:val="0"/>
              <w:jc w:val="center"/>
              <w:rPr>
                <w:rFonts w:ascii="仿宋_GB2312" w:hAnsi="宋体" w:eastAsia="仿宋_GB2312"/>
                <w:sz w:val="24"/>
              </w:rPr>
            </w:pPr>
          </w:p>
          <w:p>
            <w:pPr>
              <w:snapToGrid w:val="0"/>
              <w:jc w:val="center"/>
              <w:rPr>
                <w:rFonts w:ascii="仿宋_GB2312" w:hAnsi="宋体" w:eastAsia="仿宋_GB2312"/>
                <w:sz w:val="24"/>
              </w:rPr>
            </w:pPr>
            <w:r>
              <w:rPr>
                <w:rFonts w:hint="eastAsia" w:ascii="仿宋_GB2312" w:hAnsi="宋体" w:eastAsia="仿宋_GB2312"/>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2809" w:type="dxa"/>
            <w:vAlign w:val="center"/>
          </w:tcPr>
          <w:p>
            <w:pPr>
              <w:snapToGrid w:val="0"/>
              <w:jc w:val="center"/>
              <w:rPr>
                <w:rFonts w:ascii="仿宋_GB2312" w:hAnsi="宋体" w:eastAsia="仿宋_GB2312"/>
                <w:sz w:val="24"/>
              </w:rPr>
            </w:pPr>
            <w:r>
              <w:rPr>
                <w:rFonts w:hint="eastAsia" w:ascii="仿宋_GB2312" w:hAnsi="宋体" w:eastAsia="仿宋_GB2312"/>
                <w:sz w:val="24"/>
              </w:rPr>
              <w:t>认定评估小组</w:t>
            </w:r>
          </w:p>
          <w:p>
            <w:pPr>
              <w:snapToGrid w:val="0"/>
              <w:jc w:val="center"/>
              <w:rPr>
                <w:rFonts w:ascii="仿宋_GB2312" w:hAnsi="宋体" w:eastAsia="仿宋_GB2312"/>
                <w:sz w:val="24"/>
              </w:rPr>
            </w:pPr>
            <w:r>
              <w:rPr>
                <w:rFonts w:hint="eastAsia" w:ascii="仿宋_GB2312" w:hAnsi="宋体" w:eastAsia="仿宋_GB2312"/>
                <w:sz w:val="24"/>
              </w:rPr>
              <w:t>结  论</w:t>
            </w:r>
          </w:p>
        </w:tc>
        <w:tc>
          <w:tcPr>
            <w:tcW w:w="6036" w:type="dxa"/>
            <w:gridSpan w:val="3"/>
          </w:tcPr>
          <w:p>
            <w:pPr>
              <w:snapToGrid w:val="0"/>
              <w:jc w:val="center"/>
              <w:rPr>
                <w:rFonts w:ascii="仿宋_GB2312" w:hAnsi="宋体" w:eastAsia="仿宋_GB2312"/>
                <w:sz w:val="24"/>
              </w:rPr>
            </w:pPr>
            <w:r>
              <w:rPr>
                <w:rFonts w:hint="eastAsia" w:ascii="仿宋_GB2312" w:hAnsi="宋体" w:eastAsia="仿宋_GB2312"/>
                <w:sz w:val="24"/>
              </w:rPr>
              <w:t>（具体评估意见另附页）</w:t>
            </w:r>
          </w:p>
          <w:p>
            <w:pPr>
              <w:snapToGrid w:val="0"/>
              <w:jc w:val="center"/>
              <w:rPr>
                <w:rFonts w:ascii="仿宋_GB2312" w:hAnsi="宋体" w:eastAsia="仿宋_GB2312"/>
                <w:sz w:val="24"/>
              </w:rPr>
            </w:pPr>
          </w:p>
          <w:p>
            <w:pPr>
              <w:snapToGrid w:val="0"/>
              <w:jc w:val="center"/>
              <w:rPr>
                <w:rFonts w:ascii="仿宋_GB2312" w:hAnsi="宋体" w:eastAsia="仿宋_GB2312"/>
                <w:sz w:val="24"/>
              </w:rPr>
            </w:pPr>
          </w:p>
          <w:p>
            <w:pPr>
              <w:snapToGrid w:val="0"/>
              <w:jc w:val="center"/>
              <w:rPr>
                <w:rFonts w:ascii="仿宋_GB2312" w:hAnsi="宋体" w:eastAsia="仿宋_GB2312"/>
                <w:sz w:val="24"/>
              </w:rPr>
            </w:pPr>
            <w:r>
              <w:rPr>
                <w:rFonts w:hint="eastAsia" w:ascii="仿宋_GB2312" w:hAnsi="宋体" w:eastAsia="仿宋_GB2312"/>
                <w:sz w:val="24"/>
              </w:rPr>
              <w:t>组长签字：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jc w:val="center"/>
        </w:trPr>
        <w:tc>
          <w:tcPr>
            <w:tcW w:w="2809" w:type="dxa"/>
            <w:vMerge w:val="restart"/>
            <w:vAlign w:val="center"/>
          </w:tcPr>
          <w:p>
            <w:pPr>
              <w:snapToGrid w:val="0"/>
              <w:jc w:val="center"/>
              <w:rPr>
                <w:rFonts w:ascii="仿宋_GB2312" w:hAnsi="宋体" w:eastAsia="仿宋_GB2312"/>
                <w:sz w:val="24"/>
              </w:rPr>
            </w:pPr>
            <w:r>
              <w:rPr>
                <w:rFonts w:hint="eastAsia" w:ascii="仿宋_GB2312" w:hAnsi="宋体" w:eastAsia="仿宋_GB2312"/>
                <w:sz w:val="24"/>
              </w:rPr>
              <w:t>市市场监管局</w:t>
            </w:r>
          </w:p>
          <w:p>
            <w:pPr>
              <w:snapToGrid w:val="0"/>
              <w:jc w:val="center"/>
              <w:rPr>
                <w:rFonts w:ascii="仿宋_GB2312" w:hAnsi="宋体" w:eastAsia="仿宋_GB2312"/>
                <w:sz w:val="24"/>
              </w:rPr>
            </w:pPr>
            <w:r>
              <w:rPr>
                <w:rFonts w:hint="eastAsia" w:ascii="仿宋_GB2312" w:hAnsi="宋体" w:eastAsia="仿宋_GB2312"/>
                <w:sz w:val="24"/>
              </w:rPr>
              <w:t>审 核 意 见</w:t>
            </w:r>
          </w:p>
        </w:tc>
        <w:tc>
          <w:tcPr>
            <w:tcW w:w="6036" w:type="dxa"/>
            <w:gridSpan w:val="3"/>
          </w:tcPr>
          <w:p>
            <w:pPr>
              <w:snapToGrid w:val="0"/>
              <w:jc w:val="center"/>
              <w:rPr>
                <w:rFonts w:ascii="仿宋_GB2312" w:hAnsi="宋体" w:eastAsia="仿宋_GB2312"/>
                <w:sz w:val="24"/>
              </w:rPr>
            </w:pPr>
          </w:p>
          <w:p>
            <w:pPr>
              <w:snapToGrid w:val="0"/>
              <w:jc w:val="center"/>
              <w:rPr>
                <w:rFonts w:ascii="仿宋_GB2312" w:hAnsi="宋体" w:eastAsia="仿宋_GB2312"/>
                <w:sz w:val="24"/>
              </w:rPr>
            </w:pPr>
            <w:r>
              <w:rPr>
                <w:rFonts w:hint="eastAsia" w:ascii="仿宋_GB2312" w:hAnsi="宋体" w:eastAsia="仿宋_GB2312"/>
                <w:sz w:val="24"/>
              </w:rPr>
              <w:t>业务处室：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4" w:hRule="atLeast"/>
          <w:jc w:val="center"/>
        </w:trPr>
        <w:tc>
          <w:tcPr>
            <w:tcW w:w="2809" w:type="dxa"/>
            <w:vMerge w:val="continue"/>
            <w:vAlign w:val="center"/>
          </w:tcPr>
          <w:p>
            <w:pPr>
              <w:snapToGrid w:val="0"/>
              <w:jc w:val="center"/>
              <w:rPr>
                <w:rFonts w:ascii="仿宋_GB2312" w:hAnsi="宋体" w:eastAsia="仿宋_GB2312"/>
                <w:sz w:val="24"/>
              </w:rPr>
            </w:pPr>
          </w:p>
        </w:tc>
        <w:tc>
          <w:tcPr>
            <w:tcW w:w="6036" w:type="dxa"/>
            <w:gridSpan w:val="3"/>
          </w:tcPr>
          <w:p>
            <w:pPr>
              <w:snapToGrid w:val="0"/>
              <w:jc w:val="center"/>
              <w:rPr>
                <w:rFonts w:ascii="仿宋_GB2312" w:hAnsi="宋体" w:eastAsia="仿宋_GB2312"/>
                <w:sz w:val="24"/>
              </w:rPr>
            </w:pPr>
          </w:p>
          <w:p>
            <w:pPr>
              <w:snapToGrid w:val="0"/>
              <w:jc w:val="center"/>
              <w:rPr>
                <w:rFonts w:ascii="仿宋_GB2312" w:hAnsi="宋体" w:eastAsia="仿宋_GB2312"/>
                <w:sz w:val="24"/>
              </w:rPr>
            </w:pPr>
            <w:r>
              <w:rPr>
                <w:rFonts w:hint="eastAsia" w:ascii="仿宋_GB2312" w:hAnsi="宋体" w:eastAsia="仿宋_GB2312"/>
                <w:sz w:val="24"/>
              </w:rPr>
              <w:t>分管领导：</w:t>
            </w:r>
          </w:p>
        </w:tc>
      </w:tr>
    </w:tbl>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880" w:firstLineChars="200"/>
        <w:rPr>
          <w:rFonts w:ascii="方正小标宋简体" w:hAnsi="宋体" w:eastAsia="方正小标宋简体"/>
          <w:kern w:val="0"/>
          <w:sz w:val="44"/>
          <w:szCs w:val="44"/>
        </w:rPr>
      </w:pPr>
    </w:p>
    <w:p>
      <w:pPr>
        <w:spacing w:line="560" w:lineRule="exact"/>
        <w:ind w:firstLine="880" w:firstLineChars="200"/>
        <w:rPr>
          <w:rFonts w:ascii="方正小标宋简体" w:hAnsi="宋体" w:eastAsia="方正小标宋简体"/>
          <w:kern w:val="0"/>
          <w:sz w:val="44"/>
          <w:szCs w:val="44"/>
        </w:rPr>
      </w:pPr>
      <w:r>
        <w:rPr>
          <w:rFonts w:hint="eastAsia" w:ascii="方正小标宋简体" w:hAnsi="宋体" w:eastAsia="方正小标宋简体"/>
          <w:kern w:val="0"/>
          <w:sz w:val="44"/>
          <w:szCs w:val="44"/>
        </w:rPr>
        <w:t>××广告产业园区管理人员名单</w:t>
      </w:r>
    </w:p>
    <w:p>
      <w:pPr>
        <w:spacing w:line="560" w:lineRule="exact"/>
        <w:ind w:firstLine="640" w:firstLineChars="200"/>
        <w:rPr>
          <w:rFonts w:ascii="仿宋_GB2312" w:eastAsia="仿宋_GB2312"/>
          <w:sz w:val="32"/>
          <w:szCs w:val="32"/>
        </w:rPr>
      </w:pP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3235"/>
        <w:gridCol w:w="1443"/>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86" w:type="dxa"/>
            <w:vAlign w:val="center"/>
          </w:tcPr>
          <w:p>
            <w:pPr>
              <w:snapToGrid w:val="0"/>
              <w:jc w:val="center"/>
              <w:rPr>
                <w:rFonts w:ascii="黑体" w:hAnsi="黑体" w:eastAsia="黑体"/>
                <w:sz w:val="28"/>
                <w:szCs w:val="28"/>
              </w:rPr>
            </w:pPr>
            <w:r>
              <w:rPr>
                <w:rFonts w:hint="eastAsia" w:ascii="黑体" w:hAnsi="黑体" w:eastAsia="黑体"/>
                <w:sz w:val="28"/>
                <w:szCs w:val="28"/>
              </w:rPr>
              <w:t>姓名</w:t>
            </w:r>
          </w:p>
        </w:tc>
        <w:tc>
          <w:tcPr>
            <w:tcW w:w="3235" w:type="dxa"/>
            <w:vAlign w:val="center"/>
          </w:tcPr>
          <w:p>
            <w:pPr>
              <w:snapToGrid w:val="0"/>
              <w:jc w:val="center"/>
              <w:rPr>
                <w:rFonts w:ascii="黑体" w:hAnsi="黑体" w:eastAsia="黑体"/>
                <w:sz w:val="28"/>
                <w:szCs w:val="28"/>
              </w:rPr>
            </w:pPr>
            <w:r>
              <w:rPr>
                <w:rFonts w:hint="eastAsia" w:ascii="黑体" w:hAnsi="黑体" w:eastAsia="黑体"/>
                <w:sz w:val="28"/>
                <w:szCs w:val="28"/>
              </w:rPr>
              <w:t>职务</w:t>
            </w:r>
          </w:p>
        </w:tc>
        <w:tc>
          <w:tcPr>
            <w:tcW w:w="1443" w:type="dxa"/>
            <w:vAlign w:val="center"/>
          </w:tcPr>
          <w:p>
            <w:pPr>
              <w:snapToGrid w:val="0"/>
              <w:jc w:val="center"/>
              <w:rPr>
                <w:rFonts w:ascii="黑体" w:hAnsi="黑体" w:eastAsia="黑体"/>
                <w:sz w:val="28"/>
                <w:szCs w:val="28"/>
              </w:rPr>
            </w:pPr>
            <w:r>
              <w:rPr>
                <w:rFonts w:hint="eastAsia" w:ascii="黑体" w:hAnsi="黑体" w:eastAsia="黑体"/>
                <w:sz w:val="28"/>
                <w:szCs w:val="28"/>
              </w:rPr>
              <w:t>年龄</w:t>
            </w:r>
          </w:p>
        </w:tc>
        <w:tc>
          <w:tcPr>
            <w:tcW w:w="2181" w:type="dxa"/>
            <w:vAlign w:val="center"/>
          </w:tcPr>
          <w:p>
            <w:pPr>
              <w:snapToGrid w:val="0"/>
              <w:jc w:val="center"/>
              <w:rPr>
                <w:rFonts w:ascii="黑体" w:hAnsi="黑体" w:eastAsia="黑体"/>
                <w:sz w:val="28"/>
                <w:szCs w:val="28"/>
              </w:rPr>
            </w:pPr>
            <w:r>
              <w:rPr>
                <w:rFonts w:hint="eastAsia" w:ascii="黑体" w:hAnsi="黑体" w:eastAsia="黑体"/>
                <w:sz w:val="28"/>
                <w:szCs w:val="28"/>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986" w:type="dxa"/>
            <w:vAlign w:val="center"/>
          </w:tcPr>
          <w:p>
            <w:pPr>
              <w:spacing w:line="560" w:lineRule="exact"/>
              <w:ind w:firstLine="640" w:firstLineChars="200"/>
              <w:rPr>
                <w:rFonts w:ascii="仿宋_GB2312" w:eastAsia="仿宋_GB2312"/>
                <w:sz w:val="32"/>
                <w:szCs w:val="32"/>
              </w:rPr>
            </w:pPr>
          </w:p>
        </w:tc>
        <w:tc>
          <w:tcPr>
            <w:tcW w:w="3235" w:type="dxa"/>
            <w:vAlign w:val="center"/>
          </w:tcPr>
          <w:p>
            <w:pPr>
              <w:spacing w:line="560" w:lineRule="exact"/>
              <w:ind w:firstLine="640" w:firstLineChars="200"/>
              <w:rPr>
                <w:rFonts w:ascii="仿宋_GB2312" w:eastAsia="仿宋_GB2312"/>
                <w:sz w:val="32"/>
                <w:szCs w:val="32"/>
              </w:rPr>
            </w:pPr>
          </w:p>
        </w:tc>
        <w:tc>
          <w:tcPr>
            <w:tcW w:w="1443" w:type="dxa"/>
            <w:vAlign w:val="center"/>
          </w:tcPr>
          <w:p>
            <w:pPr>
              <w:spacing w:line="560" w:lineRule="exact"/>
              <w:ind w:firstLine="640" w:firstLineChars="200"/>
              <w:rPr>
                <w:rFonts w:ascii="仿宋_GB2312" w:eastAsia="仿宋_GB2312"/>
                <w:sz w:val="32"/>
                <w:szCs w:val="32"/>
              </w:rPr>
            </w:pPr>
          </w:p>
        </w:tc>
        <w:tc>
          <w:tcPr>
            <w:tcW w:w="2181"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986" w:type="dxa"/>
            <w:vAlign w:val="center"/>
          </w:tcPr>
          <w:p>
            <w:pPr>
              <w:spacing w:line="560" w:lineRule="exact"/>
              <w:ind w:firstLine="640" w:firstLineChars="200"/>
              <w:rPr>
                <w:rFonts w:ascii="仿宋_GB2312" w:eastAsia="仿宋_GB2312"/>
                <w:sz w:val="32"/>
                <w:szCs w:val="32"/>
              </w:rPr>
            </w:pPr>
          </w:p>
        </w:tc>
        <w:tc>
          <w:tcPr>
            <w:tcW w:w="3235" w:type="dxa"/>
            <w:vAlign w:val="center"/>
          </w:tcPr>
          <w:p>
            <w:pPr>
              <w:spacing w:line="560" w:lineRule="exact"/>
              <w:ind w:firstLine="640" w:firstLineChars="200"/>
              <w:rPr>
                <w:rFonts w:ascii="仿宋_GB2312" w:eastAsia="仿宋_GB2312"/>
                <w:sz w:val="32"/>
                <w:szCs w:val="32"/>
              </w:rPr>
            </w:pPr>
          </w:p>
        </w:tc>
        <w:tc>
          <w:tcPr>
            <w:tcW w:w="1443" w:type="dxa"/>
            <w:vAlign w:val="center"/>
          </w:tcPr>
          <w:p>
            <w:pPr>
              <w:spacing w:line="560" w:lineRule="exact"/>
              <w:ind w:firstLine="640" w:firstLineChars="200"/>
              <w:rPr>
                <w:rFonts w:ascii="仿宋_GB2312" w:eastAsia="仿宋_GB2312"/>
                <w:sz w:val="32"/>
                <w:szCs w:val="32"/>
              </w:rPr>
            </w:pPr>
          </w:p>
        </w:tc>
        <w:tc>
          <w:tcPr>
            <w:tcW w:w="2181"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986" w:type="dxa"/>
            <w:vAlign w:val="center"/>
          </w:tcPr>
          <w:p>
            <w:pPr>
              <w:spacing w:line="560" w:lineRule="exact"/>
              <w:ind w:firstLine="640" w:firstLineChars="200"/>
              <w:rPr>
                <w:rFonts w:ascii="仿宋_GB2312" w:eastAsia="仿宋_GB2312"/>
                <w:sz w:val="32"/>
                <w:szCs w:val="32"/>
              </w:rPr>
            </w:pPr>
          </w:p>
        </w:tc>
        <w:tc>
          <w:tcPr>
            <w:tcW w:w="3235" w:type="dxa"/>
            <w:vAlign w:val="center"/>
          </w:tcPr>
          <w:p>
            <w:pPr>
              <w:spacing w:line="560" w:lineRule="exact"/>
              <w:ind w:firstLine="640" w:firstLineChars="200"/>
              <w:rPr>
                <w:rFonts w:ascii="仿宋_GB2312" w:eastAsia="仿宋_GB2312"/>
                <w:sz w:val="32"/>
                <w:szCs w:val="32"/>
              </w:rPr>
            </w:pPr>
          </w:p>
        </w:tc>
        <w:tc>
          <w:tcPr>
            <w:tcW w:w="1443" w:type="dxa"/>
            <w:vAlign w:val="center"/>
          </w:tcPr>
          <w:p>
            <w:pPr>
              <w:spacing w:line="560" w:lineRule="exact"/>
              <w:ind w:firstLine="640" w:firstLineChars="200"/>
              <w:rPr>
                <w:rFonts w:ascii="仿宋_GB2312" w:eastAsia="仿宋_GB2312"/>
                <w:sz w:val="32"/>
                <w:szCs w:val="32"/>
              </w:rPr>
            </w:pPr>
          </w:p>
        </w:tc>
        <w:tc>
          <w:tcPr>
            <w:tcW w:w="2181"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986" w:type="dxa"/>
            <w:vAlign w:val="center"/>
          </w:tcPr>
          <w:p>
            <w:pPr>
              <w:spacing w:line="560" w:lineRule="exact"/>
              <w:ind w:firstLine="640" w:firstLineChars="200"/>
              <w:rPr>
                <w:rFonts w:ascii="仿宋_GB2312" w:eastAsia="仿宋_GB2312"/>
                <w:sz w:val="32"/>
                <w:szCs w:val="32"/>
              </w:rPr>
            </w:pPr>
          </w:p>
        </w:tc>
        <w:tc>
          <w:tcPr>
            <w:tcW w:w="3235" w:type="dxa"/>
            <w:vAlign w:val="center"/>
          </w:tcPr>
          <w:p>
            <w:pPr>
              <w:spacing w:line="560" w:lineRule="exact"/>
              <w:ind w:firstLine="640" w:firstLineChars="200"/>
              <w:rPr>
                <w:rFonts w:ascii="仿宋_GB2312" w:eastAsia="仿宋_GB2312"/>
                <w:sz w:val="32"/>
                <w:szCs w:val="32"/>
              </w:rPr>
            </w:pPr>
          </w:p>
        </w:tc>
        <w:tc>
          <w:tcPr>
            <w:tcW w:w="1443" w:type="dxa"/>
            <w:vAlign w:val="center"/>
          </w:tcPr>
          <w:p>
            <w:pPr>
              <w:spacing w:line="560" w:lineRule="exact"/>
              <w:ind w:firstLine="640" w:firstLineChars="200"/>
              <w:rPr>
                <w:rFonts w:ascii="仿宋_GB2312" w:eastAsia="仿宋_GB2312"/>
                <w:sz w:val="32"/>
                <w:szCs w:val="32"/>
              </w:rPr>
            </w:pPr>
          </w:p>
        </w:tc>
        <w:tc>
          <w:tcPr>
            <w:tcW w:w="2181"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986" w:type="dxa"/>
            <w:vAlign w:val="center"/>
          </w:tcPr>
          <w:p>
            <w:pPr>
              <w:spacing w:line="560" w:lineRule="exact"/>
              <w:ind w:firstLine="640" w:firstLineChars="200"/>
              <w:rPr>
                <w:rFonts w:ascii="仿宋_GB2312" w:eastAsia="仿宋_GB2312"/>
                <w:sz w:val="32"/>
                <w:szCs w:val="32"/>
              </w:rPr>
            </w:pPr>
          </w:p>
        </w:tc>
        <w:tc>
          <w:tcPr>
            <w:tcW w:w="3235" w:type="dxa"/>
            <w:vAlign w:val="center"/>
          </w:tcPr>
          <w:p>
            <w:pPr>
              <w:spacing w:line="560" w:lineRule="exact"/>
              <w:ind w:firstLine="640" w:firstLineChars="200"/>
              <w:rPr>
                <w:rFonts w:ascii="仿宋_GB2312" w:eastAsia="仿宋_GB2312"/>
                <w:sz w:val="32"/>
                <w:szCs w:val="32"/>
              </w:rPr>
            </w:pPr>
          </w:p>
        </w:tc>
        <w:tc>
          <w:tcPr>
            <w:tcW w:w="1443" w:type="dxa"/>
            <w:vAlign w:val="center"/>
          </w:tcPr>
          <w:p>
            <w:pPr>
              <w:spacing w:line="560" w:lineRule="exact"/>
              <w:ind w:firstLine="640" w:firstLineChars="200"/>
              <w:rPr>
                <w:rFonts w:ascii="仿宋_GB2312" w:eastAsia="仿宋_GB2312"/>
                <w:sz w:val="32"/>
                <w:szCs w:val="32"/>
              </w:rPr>
            </w:pPr>
          </w:p>
        </w:tc>
        <w:tc>
          <w:tcPr>
            <w:tcW w:w="2181"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986" w:type="dxa"/>
            <w:vAlign w:val="center"/>
          </w:tcPr>
          <w:p>
            <w:pPr>
              <w:spacing w:line="560" w:lineRule="exact"/>
              <w:ind w:firstLine="640" w:firstLineChars="200"/>
              <w:rPr>
                <w:rFonts w:ascii="仿宋_GB2312" w:eastAsia="仿宋_GB2312"/>
                <w:sz w:val="32"/>
                <w:szCs w:val="32"/>
              </w:rPr>
            </w:pPr>
          </w:p>
        </w:tc>
        <w:tc>
          <w:tcPr>
            <w:tcW w:w="3235" w:type="dxa"/>
            <w:vAlign w:val="center"/>
          </w:tcPr>
          <w:p>
            <w:pPr>
              <w:spacing w:line="560" w:lineRule="exact"/>
              <w:ind w:firstLine="640" w:firstLineChars="200"/>
              <w:rPr>
                <w:rFonts w:ascii="仿宋_GB2312" w:eastAsia="仿宋_GB2312"/>
                <w:sz w:val="32"/>
                <w:szCs w:val="32"/>
              </w:rPr>
            </w:pPr>
          </w:p>
        </w:tc>
        <w:tc>
          <w:tcPr>
            <w:tcW w:w="1443" w:type="dxa"/>
            <w:vAlign w:val="center"/>
          </w:tcPr>
          <w:p>
            <w:pPr>
              <w:spacing w:line="560" w:lineRule="exact"/>
              <w:ind w:firstLine="640" w:firstLineChars="200"/>
              <w:rPr>
                <w:rFonts w:ascii="仿宋_GB2312" w:eastAsia="仿宋_GB2312"/>
                <w:sz w:val="32"/>
                <w:szCs w:val="32"/>
              </w:rPr>
            </w:pPr>
          </w:p>
        </w:tc>
        <w:tc>
          <w:tcPr>
            <w:tcW w:w="2181"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986" w:type="dxa"/>
            <w:vAlign w:val="center"/>
          </w:tcPr>
          <w:p>
            <w:pPr>
              <w:spacing w:line="560" w:lineRule="exact"/>
              <w:ind w:firstLine="640" w:firstLineChars="200"/>
              <w:rPr>
                <w:rFonts w:ascii="仿宋_GB2312" w:eastAsia="仿宋_GB2312"/>
                <w:sz w:val="32"/>
                <w:szCs w:val="32"/>
              </w:rPr>
            </w:pPr>
          </w:p>
        </w:tc>
        <w:tc>
          <w:tcPr>
            <w:tcW w:w="3235" w:type="dxa"/>
            <w:vAlign w:val="center"/>
          </w:tcPr>
          <w:p>
            <w:pPr>
              <w:spacing w:line="560" w:lineRule="exact"/>
              <w:ind w:firstLine="640" w:firstLineChars="200"/>
              <w:rPr>
                <w:rFonts w:ascii="仿宋_GB2312" w:eastAsia="仿宋_GB2312"/>
                <w:sz w:val="32"/>
                <w:szCs w:val="32"/>
              </w:rPr>
            </w:pPr>
          </w:p>
        </w:tc>
        <w:tc>
          <w:tcPr>
            <w:tcW w:w="1443" w:type="dxa"/>
            <w:vAlign w:val="center"/>
          </w:tcPr>
          <w:p>
            <w:pPr>
              <w:spacing w:line="560" w:lineRule="exact"/>
              <w:ind w:firstLine="640" w:firstLineChars="200"/>
              <w:rPr>
                <w:rFonts w:ascii="仿宋_GB2312" w:eastAsia="仿宋_GB2312"/>
                <w:sz w:val="32"/>
                <w:szCs w:val="32"/>
              </w:rPr>
            </w:pPr>
          </w:p>
        </w:tc>
        <w:tc>
          <w:tcPr>
            <w:tcW w:w="2181"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986" w:type="dxa"/>
            <w:vAlign w:val="center"/>
          </w:tcPr>
          <w:p>
            <w:pPr>
              <w:spacing w:line="560" w:lineRule="exact"/>
              <w:ind w:firstLine="640" w:firstLineChars="200"/>
              <w:rPr>
                <w:rFonts w:ascii="仿宋_GB2312" w:eastAsia="仿宋_GB2312"/>
                <w:sz w:val="32"/>
                <w:szCs w:val="32"/>
              </w:rPr>
            </w:pPr>
          </w:p>
        </w:tc>
        <w:tc>
          <w:tcPr>
            <w:tcW w:w="3235" w:type="dxa"/>
            <w:vAlign w:val="center"/>
          </w:tcPr>
          <w:p>
            <w:pPr>
              <w:spacing w:line="560" w:lineRule="exact"/>
              <w:ind w:firstLine="640" w:firstLineChars="200"/>
              <w:rPr>
                <w:rFonts w:ascii="仿宋_GB2312" w:eastAsia="仿宋_GB2312"/>
                <w:sz w:val="32"/>
                <w:szCs w:val="32"/>
              </w:rPr>
            </w:pPr>
          </w:p>
        </w:tc>
        <w:tc>
          <w:tcPr>
            <w:tcW w:w="1443" w:type="dxa"/>
            <w:vAlign w:val="center"/>
          </w:tcPr>
          <w:p>
            <w:pPr>
              <w:spacing w:line="560" w:lineRule="exact"/>
              <w:ind w:firstLine="640" w:firstLineChars="200"/>
              <w:rPr>
                <w:rFonts w:ascii="仿宋_GB2312" w:eastAsia="仿宋_GB2312"/>
                <w:sz w:val="32"/>
                <w:szCs w:val="32"/>
              </w:rPr>
            </w:pPr>
          </w:p>
        </w:tc>
        <w:tc>
          <w:tcPr>
            <w:tcW w:w="2181"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986" w:type="dxa"/>
            <w:vAlign w:val="center"/>
          </w:tcPr>
          <w:p>
            <w:pPr>
              <w:spacing w:line="560" w:lineRule="exact"/>
              <w:ind w:firstLine="640" w:firstLineChars="200"/>
              <w:rPr>
                <w:rFonts w:ascii="仿宋_GB2312" w:eastAsia="仿宋_GB2312"/>
                <w:sz w:val="32"/>
                <w:szCs w:val="32"/>
              </w:rPr>
            </w:pPr>
          </w:p>
        </w:tc>
        <w:tc>
          <w:tcPr>
            <w:tcW w:w="3235" w:type="dxa"/>
            <w:vAlign w:val="center"/>
          </w:tcPr>
          <w:p>
            <w:pPr>
              <w:spacing w:line="560" w:lineRule="exact"/>
              <w:ind w:firstLine="640" w:firstLineChars="200"/>
              <w:rPr>
                <w:rFonts w:ascii="仿宋_GB2312" w:eastAsia="仿宋_GB2312"/>
                <w:sz w:val="32"/>
                <w:szCs w:val="32"/>
              </w:rPr>
            </w:pPr>
          </w:p>
        </w:tc>
        <w:tc>
          <w:tcPr>
            <w:tcW w:w="1443" w:type="dxa"/>
            <w:vAlign w:val="center"/>
          </w:tcPr>
          <w:p>
            <w:pPr>
              <w:spacing w:line="560" w:lineRule="exact"/>
              <w:ind w:firstLine="640" w:firstLineChars="200"/>
              <w:rPr>
                <w:rFonts w:ascii="仿宋_GB2312" w:eastAsia="仿宋_GB2312"/>
                <w:sz w:val="32"/>
                <w:szCs w:val="32"/>
              </w:rPr>
            </w:pPr>
          </w:p>
        </w:tc>
        <w:tc>
          <w:tcPr>
            <w:tcW w:w="2181"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986" w:type="dxa"/>
            <w:vAlign w:val="center"/>
          </w:tcPr>
          <w:p>
            <w:pPr>
              <w:spacing w:line="560" w:lineRule="exact"/>
              <w:ind w:firstLine="640" w:firstLineChars="200"/>
              <w:rPr>
                <w:rFonts w:ascii="仿宋_GB2312" w:eastAsia="仿宋_GB2312"/>
                <w:sz w:val="32"/>
                <w:szCs w:val="32"/>
              </w:rPr>
            </w:pPr>
          </w:p>
        </w:tc>
        <w:tc>
          <w:tcPr>
            <w:tcW w:w="3235" w:type="dxa"/>
            <w:vAlign w:val="center"/>
          </w:tcPr>
          <w:p>
            <w:pPr>
              <w:spacing w:line="560" w:lineRule="exact"/>
              <w:ind w:firstLine="640" w:firstLineChars="200"/>
              <w:rPr>
                <w:rFonts w:ascii="仿宋_GB2312" w:eastAsia="仿宋_GB2312"/>
                <w:sz w:val="32"/>
                <w:szCs w:val="32"/>
              </w:rPr>
            </w:pPr>
          </w:p>
        </w:tc>
        <w:tc>
          <w:tcPr>
            <w:tcW w:w="1443" w:type="dxa"/>
            <w:vAlign w:val="center"/>
          </w:tcPr>
          <w:p>
            <w:pPr>
              <w:spacing w:line="560" w:lineRule="exact"/>
              <w:ind w:firstLine="640" w:firstLineChars="200"/>
              <w:rPr>
                <w:rFonts w:ascii="仿宋_GB2312" w:eastAsia="仿宋_GB2312"/>
                <w:sz w:val="32"/>
                <w:szCs w:val="32"/>
              </w:rPr>
            </w:pPr>
          </w:p>
        </w:tc>
        <w:tc>
          <w:tcPr>
            <w:tcW w:w="2181"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986" w:type="dxa"/>
            <w:vAlign w:val="center"/>
          </w:tcPr>
          <w:p>
            <w:pPr>
              <w:spacing w:line="560" w:lineRule="exact"/>
              <w:ind w:firstLine="640" w:firstLineChars="200"/>
              <w:rPr>
                <w:rFonts w:ascii="仿宋_GB2312" w:eastAsia="仿宋_GB2312"/>
                <w:sz w:val="32"/>
                <w:szCs w:val="32"/>
              </w:rPr>
            </w:pPr>
          </w:p>
        </w:tc>
        <w:tc>
          <w:tcPr>
            <w:tcW w:w="3235" w:type="dxa"/>
            <w:vAlign w:val="center"/>
          </w:tcPr>
          <w:p>
            <w:pPr>
              <w:spacing w:line="560" w:lineRule="exact"/>
              <w:ind w:firstLine="640" w:firstLineChars="200"/>
              <w:rPr>
                <w:rFonts w:ascii="仿宋_GB2312" w:eastAsia="仿宋_GB2312"/>
                <w:sz w:val="32"/>
                <w:szCs w:val="32"/>
              </w:rPr>
            </w:pPr>
          </w:p>
        </w:tc>
        <w:tc>
          <w:tcPr>
            <w:tcW w:w="1443" w:type="dxa"/>
            <w:vAlign w:val="center"/>
          </w:tcPr>
          <w:p>
            <w:pPr>
              <w:spacing w:line="560" w:lineRule="exact"/>
              <w:ind w:firstLine="640" w:firstLineChars="200"/>
              <w:rPr>
                <w:rFonts w:ascii="仿宋_GB2312" w:eastAsia="仿宋_GB2312"/>
                <w:sz w:val="32"/>
                <w:szCs w:val="32"/>
              </w:rPr>
            </w:pPr>
          </w:p>
        </w:tc>
        <w:tc>
          <w:tcPr>
            <w:tcW w:w="2181"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986" w:type="dxa"/>
            <w:vAlign w:val="center"/>
          </w:tcPr>
          <w:p>
            <w:pPr>
              <w:spacing w:line="560" w:lineRule="exact"/>
              <w:ind w:firstLine="640" w:firstLineChars="200"/>
              <w:rPr>
                <w:rFonts w:ascii="仿宋_GB2312" w:eastAsia="仿宋_GB2312"/>
                <w:sz w:val="32"/>
                <w:szCs w:val="32"/>
              </w:rPr>
            </w:pPr>
          </w:p>
        </w:tc>
        <w:tc>
          <w:tcPr>
            <w:tcW w:w="3235" w:type="dxa"/>
            <w:vAlign w:val="center"/>
          </w:tcPr>
          <w:p>
            <w:pPr>
              <w:spacing w:line="560" w:lineRule="exact"/>
              <w:ind w:firstLine="640" w:firstLineChars="200"/>
              <w:rPr>
                <w:rFonts w:ascii="仿宋_GB2312" w:eastAsia="仿宋_GB2312"/>
                <w:sz w:val="32"/>
                <w:szCs w:val="32"/>
              </w:rPr>
            </w:pPr>
          </w:p>
        </w:tc>
        <w:tc>
          <w:tcPr>
            <w:tcW w:w="1443" w:type="dxa"/>
            <w:vAlign w:val="center"/>
          </w:tcPr>
          <w:p>
            <w:pPr>
              <w:spacing w:line="560" w:lineRule="exact"/>
              <w:ind w:firstLine="640" w:firstLineChars="200"/>
              <w:rPr>
                <w:rFonts w:ascii="仿宋_GB2312" w:eastAsia="仿宋_GB2312"/>
                <w:sz w:val="32"/>
                <w:szCs w:val="32"/>
              </w:rPr>
            </w:pPr>
          </w:p>
        </w:tc>
        <w:tc>
          <w:tcPr>
            <w:tcW w:w="2181" w:type="dxa"/>
            <w:vAlign w:val="center"/>
          </w:tcPr>
          <w:p>
            <w:pPr>
              <w:spacing w:line="560" w:lineRule="exact"/>
              <w:ind w:firstLine="640" w:firstLineChars="200"/>
              <w:rPr>
                <w:rFonts w:ascii="仿宋_GB2312" w:eastAsia="仿宋_GB2312"/>
                <w:sz w:val="32"/>
                <w:szCs w:val="32"/>
              </w:rPr>
            </w:pPr>
          </w:p>
        </w:tc>
      </w:tr>
    </w:tbl>
    <w:p>
      <w:pPr>
        <w:spacing w:line="560" w:lineRule="exact"/>
        <w:ind w:firstLine="640" w:firstLineChars="200"/>
        <w:rPr>
          <w:rFonts w:ascii="仿宋_GB2312" w:eastAsia="仿宋_GB2312"/>
          <w:sz w:val="32"/>
          <w:szCs w:val="32"/>
        </w:rPr>
      </w:pPr>
    </w:p>
    <w:p>
      <w:pPr>
        <w:spacing w:line="560" w:lineRule="exact"/>
        <w:ind w:firstLine="880" w:firstLineChars="200"/>
        <w:jc w:val="center"/>
        <w:rPr>
          <w:rFonts w:hint="eastAsia" w:ascii="方正小标宋简体" w:hAnsi="宋体" w:eastAsia="方正小标宋简体"/>
          <w:kern w:val="0"/>
          <w:sz w:val="44"/>
          <w:szCs w:val="44"/>
        </w:rPr>
      </w:pPr>
    </w:p>
    <w:p>
      <w:pPr>
        <w:spacing w:line="560" w:lineRule="exact"/>
        <w:ind w:firstLine="880" w:firstLineChars="200"/>
        <w:jc w:val="center"/>
        <w:rPr>
          <w:rFonts w:ascii="仿宋_GB2312" w:eastAsia="仿宋_GB2312"/>
          <w:sz w:val="32"/>
          <w:szCs w:val="32"/>
        </w:rPr>
      </w:pPr>
      <w:r>
        <w:rPr>
          <w:rFonts w:hint="eastAsia" w:ascii="方正小标宋简体" w:hAnsi="宋体" w:eastAsia="方正小标宋简体"/>
          <w:kern w:val="0"/>
          <w:sz w:val="44"/>
          <w:szCs w:val="44"/>
        </w:rPr>
        <w:t>××广告产业园区入驻企业名单</w:t>
      </w:r>
    </w:p>
    <w:tbl>
      <w:tblPr>
        <w:tblStyle w:val="4"/>
        <w:tblpPr w:leftFromText="180" w:rightFromText="180" w:vertAnchor="text" w:horzAnchor="page" w:tblpX="1699" w:tblpY="189"/>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485"/>
        <w:gridCol w:w="1740"/>
        <w:gridCol w:w="2190"/>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806" w:type="dxa"/>
            <w:vAlign w:val="center"/>
          </w:tcPr>
          <w:p>
            <w:pPr>
              <w:snapToGrid w:val="0"/>
              <w:jc w:val="center"/>
              <w:rPr>
                <w:rFonts w:ascii="黑体" w:hAnsi="黑体" w:eastAsia="黑体"/>
                <w:sz w:val="28"/>
                <w:szCs w:val="28"/>
              </w:rPr>
            </w:pPr>
            <w:r>
              <w:rPr>
                <w:rFonts w:hint="eastAsia" w:ascii="黑体" w:hAnsi="黑体" w:eastAsia="黑体"/>
                <w:sz w:val="28"/>
                <w:szCs w:val="28"/>
              </w:rPr>
              <w:t>序号</w:t>
            </w:r>
          </w:p>
        </w:tc>
        <w:tc>
          <w:tcPr>
            <w:tcW w:w="2485" w:type="dxa"/>
            <w:vAlign w:val="center"/>
          </w:tcPr>
          <w:p>
            <w:pPr>
              <w:snapToGrid w:val="0"/>
              <w:jc w:val="center"/>
              <w:rPr>
                <w:rFonts w:ascii="黑体" w:hAnsi="黑体" w:eastAsia="黑体"/>
                <w:sz w:val="28"/>
                <w:szCs w:val="28"/>
              </w:rPr>
            </w:pPr>
            <w:r>
              <w:rPr>
                <w:rFonts w:hint="eastAsia" w:ascii="黑体" w:hAnsi="黑体" w:eastAsia="黑体"/>
                <w:sz w:val="28"/>
                <w:szCs w:val="28"/>
              </w:rPr>
              <w:t>企业名称</w:t>
            </w:r>
          </w:p>
        </w:tc>
        <w:tc>
          <w:tcPr>
            <w:tcW w:w="1740" w:type="dxa"/>
            <w:vAlign w:val="center"/>
          </w:tcPr>
          <w:p>
            <w:pPr>
              <w:snapToGrid w:val="0"/>
              <w:jc w:val="center"/>
              <w:rPr>
                <w:rFonts w:ascii="黑体" w:hAnsi="黑体" w:eastAsia="黑体"/>
                <w:sz w:val="28"/>
                <w:szCs w:val="28"/>
              </w:rPr>
            </w:pPr>
            <w:r>
              <w:rPr>
                <w:rFonts w:hint="eastAsia" w:ascii="黑体" w:hAnsi="黑体" w:eastAsia="黑体"/>
                <w:sz w:val="28"/>
                <w:szCs w:val="28"/>
              </w:rPr>
              <w:t>统一社会</w:t>
            </w:r>
          </w:p>
          <w:p>
            <w:pPr>
              <w:snapToGrid w:val="0"/>
              <w:jc w:val="center"/>
              <w:rPr>
                <w:rFonts w:ascii="黑体" w:hAnsi="黑体" w:eastAsia="黑体"/>
                <w:sz w:val="28"/>
                <w:szCs w:val="28"/>
              </w:rPr>
            </w:pPr>
            <w:r>
              <w:rPr>
                <w:rFonts w:hint="eastAsia" w:ascii="黑体" w:hAnsi="黑体" w:eastAsia="黑体"/>
                <w:sz w:val="28"/>
                <w:szCs w:val="28"/>
              </w:rPr>
              <w:t>信用代码</w:t>
            </w:r>
          </w:p>
        </w:tc>
        <w:tc>
          <w:tcPr>
            <w:tcW w:w="2190" w:type="dxa"/>
            <w:vAlign w:val="center"/>
          </w:tcPr>
          <w:p>
            <w:pPr>
              <w:snapToGrid w:val="0"/>
              <w:jc w:val="center"/>
              <w:rPr>
                <w:rFonts w:ascii="黑体" w:hAnsi="黑体" w:eastAsia="黑体"/>
                <w:sz w:val="28"/>
                <w:szCs w:val="28"/>
              </w:rPr>
            </w:pPr>
            <w:r>
              <w:rPr>
                <w:rFonts w:hint="eastAsia" w:ascii="黑体" w:hAnsi="黑体" w:eastAsia="黑体"/>
                <w:sz w:val="28"/>
                <w:szCs w:val="28"/>
              </w:rPr>
              <w:t>上年度营业收入</w:t>
            </w:r>
          </w:p>
          <w:p>
            <w:pPr>
              <w:snapToGrid w:val="0"/>
              <w:jc w:val="center"/>
              <w:rPr>
                <w:rFonts w:ascii="黑体" w:hAnsi="黑体" w:eastAsia="黑体"/>
                <w:sz w:val="28"/>
                <w:szCs w:val="28"/>
              </w:rPr>
            </w:pPr>
            <w:r>
              <w:rPr>
                <w:rFonts w:hint="eastAsia" w:ascii="黑体" w:hAnsi="黑体" w:eastAsia="黑体"/>
                <w:sz w:val="28"/>
                <w:szCs w:val="28"/>
              </w:rPr>
              <w:t>合计（万元）</w:t>
            </w:r>
          </w:p>
        </w:tc>
        <w:tc>
          <w:tcPr>
            <w:tcW w:w="1624" w:type="dxa"/>
            <w:vAlign w:val="center"/>
          </w:tcPr>
          <w:p>
            <w:pPr>
              <w:snapToGrid w:val="0"/>
              <w:jc w:val="center"/>
              <w:rPr>
                <w:rFonts w:ascii="黑体" w:hAnsi="黑体" w:eastAsia="黑体"/>
                <w:sz w:val="28"/>
                <w:szCs w:val="28"/>
              </w:rPr>
            </w:pPr>
            <w:r>
              <w:rPr>
                <w:rFonts w:hint="eastAsia" w:ascii="黑体" w:hAnsi="黑体" w:eastAsia="黑体"/>
                <w:sz w:val="28"/>
                <w:szCs w:val="28"/>
              </w:rPr>
              <w:t>数字广告企业(是/否)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6" w:type="dxa"/>
            <w:vAlign w:val="center"/>
          </w:tcPr>
          <w:p>
            <w:pPr>
              <w:snapToGrid w:val="0"/>
              <w:jc w:val="center"/>
              <w:rPr>
                <w:rFonts w:ascii="黑体" w:hAnsi="黑体" w:eastAsia="黑体"/>
                <w:sz w:val="28"/>
                <w:szCs w:val="28"/>
              </w:rPr>
            </w:pPr>
            <w:r>
              <w:rPr>
                <w:rFonts w:hint="eastAsia" w:ascii="黑体" w:hAnsi="黑体" w:eastAsia="黑体"/>
                <w:sz w:val="28"/>
                <w:szCs w:val="28"/>
              </w:rPr>
              <w:t>1</w:t>
            </w:r>
          </w:p>
        </w:tc>
        <w:tc>
          <w:tcPr>
            <w:tcW w:w="2485" w:type="dxa"/>
            <w:vAlign w:val="center"/>
          </w:tcPr>
          <w:p>
            <w:pPr>
              <w:spacing w:line="560" w:lineRule="exact"/>
              <w:ind w:firstLine="640" w:firstLineChars="200"/>
              <w:rPr>
                <w:rFonts w:ascii="仿宋_GB2312" w:eastAsia="仿宋_GB2312"/>
                <w:sz w:val="32"/>
                <w:szCs w:val="32"/>
              </w:rPr>
            </w:pPr>
          </w:p>
        </w:tc>
        <w:tc>
          <w:tcPr>
            <w:tcW w:w="1740" w:type="dxa"/>
            <w:vAlign w:val="center"/>
          </w:tcPr>
          <w:p>
            <w:pPr>
              <w:snapToGrid w:val="0"/>
              <w:jc w:val="center"/>
              <w:rPr>
                <w:rFonts w:ascii="黑体" w:hAnsi="黑体" w:eastAsia="黑体"/>
                <w:sz w:val="28"/>
                <w:szCs w:val="28"/>
              </w:rPr>
            </w:pPr>
          </w:p>
        </w:tc>
        <w:tc>
          <w:tcPr>
            <w:tcW w:w="2190" w:type="dxa"/>
            <w:vAlign w:val="center"/>
          </w:tcPr>
          <w:p>
            <w:pPr>
              <w:snapToGrid w:val="0"/>
              <w:jc w:val="center"/>
              <w:rPr>
                <w:rFonts w:ascii="黑体" w:hAnsi="黑体" w:eastAsia="黑体"/>
                <w:sz w:val="28"/>
                <w:szCs w:val="28"/>
              </w:rPr>
            </w:pPr>
          </w:p>
        </w:tc>
        <w:tc>
          <w:tcPr>
            <w:tcW w:w="1624"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6" w:type="dxa"/>
            <w:vAlign w:val="center"/>
          </w:tcPr>
          <w:p>
            <w:pPr>
              <w:snapToGrid w:val="0"/>
              <w:jc w:val="center"/>
              <w:rPr>
                <w:rFonts w:ascii="黑体" w:hAnsi="黑体" w:eastAsia="黑体"/>
                <w:sz w:val="28"/>
                <w:szCs w:val="28"/>
              </w:rPr>
            </w:pPr>
            <w:r>
              <w:rPr>
                <w:rFonts w:hint="eastAsia" w:ascii="黑体" w:hAnsi="黑体" w:eastAsia="黑体"/>
                <w:sz w:val="28"/>
                <w:szCs w:val="28"/>
              </w:rPr>
              <w:t>2</w:t>
            </w:r>
          </w:p>
        </w:tc>
        <w:tc>
          <w:tcPr>
            <w:tcW w:w="2485" w:type="dxa"/>
            <w:vAlign w:val="center"/>
          </w:tcPr>
          <w:p>
            <w:pPr>
              <w:spacing w:line="560" w:lineRule="exact"/>
              <w:ind w:firstLine="640" w:firstLineChars="200"/>
              <w:rPr>
                <w:rFonts w:ascii="仿宋_GB2312" w:eastAsia="仿宋_GB2312"/>
                <w:sz w:val="32"/>
                <w:szCs w:val="32"/>
              </w:rPr>
            </w:pPr>
          </w:p>
        </w:tc>
        <w:tc>
          <w:tcPr>
            <w:tcW w:w="1740" w:type="dxa"/>
            <w:vAlign w:val="center"/>
          </w:tcPr>
          <w:p>
            <w:pPr>
              <w:snapToGrid w:val="0"/>
              <w:jc w:val="center"/>
              <w:rPr>
                <w:rFonts w:ascii="黑体" w:hAnsi="黑体" w:eastAsia="黑体"/>
                <w:sz w:val="28"/>
                <w:szCs w:val="28"/>
              </w:rPr>
            </w:pPr>
          </w:p>
        </w:tc>
        <w:tc>
          <w:tcPr>
            <w:tcW w:w="2190" w:type="dxa"/>
            <w:vAlign w:val="center"/>
          </w:tcPr>
          <w:p>
            <w:pPr>
              <w:snapToGrid w:val="0"/>
              <w:jc w:val="center"/>
              <w:rPr>
                <w:rFonts w:ascii="黑体" w:hAnsi="黑体" w:eastAsia="黑体"/>
                <w:sz w:val="28"/>
                <w:szCs w:val="28"/>
              </w:rPr>
            </w:pPr>
          </w:p>
        </w:tc>
        <w:tc>
          <w:tcPr>
            <w:tcW w:w="1624"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6" w:type="dxa"/>
            <w:vAlign w:val="center"/>
          </w:tcPr>
          <w:p>
            <w:pPr>
              <w:snapToGrid w:val="0"/>
              <w:jc w:val="center"/>
              <w:rPr>
                <w:rFonts w:ascii="黑体" w:hAnsi="黑体" w:eastAsia="黑体"/>
                <w:sz w:val="28"/>
                <w:szCs w:val="28"/>
              </w:rPr>
            </w:pPr>
            <w:r>
              <w:rPr>
                <w:rFonts w:hint="eastAsia" w:ascii="黑体" w:hAnsi="黑体" w:eastAsia="黑体"/>
                <w:sz w:val="28"/>
                <w:szCs w:val="28"/>
              </w:rPr>
              <w:t>3</w:t>
            </w:r>
          </w:p>
        </w:tc>
        <w:tc>
          <w:tcPr>
            <w:tcW w:w="2485" w:type="dxa"/>
            <w:vAlign w:val="center"/>
          </w:tcPr>
          <w:p>
            <w:pPr>
              <w:spacing w:line="560" w:lineRule="exact"/>
              <w:ind w:firstLine="640" w:firstLineChars="200"/>
              <w:rPr>
                <w:rFonts w:ascii="仿宋_GB2312" w:eastAsia="仿宋_GB2312"/>
                <w:sz w:val="32"/>
                <w:szCs w:val="32"/>
              </w:rPr>
            </w:pPr>
          </w:p>
        </w:tc>
        <w:tc>
          <w:tcPr>
            <w:tcW w:w="1740" w:type="dxa"/>
            <w:vAlign w:val="center"/>
          </w:tcPr>
          <w:p>
            <w:pPr>
              <w:snapToGrid w:val="0"/>
              <w:jc w:val="center"/>
              <w:rPr>
                <w:rFonts w:ascii="黑体" w:hAnsi="黑体" w:eastAsia="黑体"/>
                <w:sz w:val="28"/>
                <w:szCs w:val="28"/>
              </w:rPr>
            </w:pPr>
          </w:p>
        </w:tc>
        <w:tc>
          <w:tcPr>
            <w:tcW w:w="2190" w:type="dxa"/>
            <w:vAlign w:val="center"/>
          </w:tcPr>
          <w:p>
            <w:pPr>
              <w:snapToGrid w:val="0"/>
              <w:jc w:val="center"/>
              <w:rPr>
                <w:rFonts w:ascii="黑体" w:hAnsi="黑体" w:eastAsia="黑体"/>
                <w:sz w:val="28"/>
                <w:szCs w:val="28"/>
              </w:rPr>
            </w:pPr>
          </w:p>
        </w:tc>
        <w:tc>
          <w:tcPr>
            <w:tcW w:w="1624"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6" w:type="dxa"/>
            <w:vAlign w:val="center"/>
          </w:tcPr>
          <w:p>
            <w:pPr>
              <w:snapToGrid w:val="0"/>
              <w:jc w:val="center"/>
              <w:rPr>
                <w:rFonts w:ascii="黑体" w:hAnsi="黑体" w:eastAsia="黑体"/>
                <w:sz w:val="28"/>
                <w:szCs w:val="28"/>
              </w:rPr>
            </w:pPr>
            <w:r>
              <w:rPr>
                <w:rFonts w:hint="eastAsia" w:ascii="黑体" w:hAnsi="黑体" w:eastAsia="黑体"/>
                <w:sz w:val="28"/>
                <w:szCs w:val="28"/>
              </w:rPr>
              <w:t>4</w:t>
            </w:r>
          </w:p>
        </w:tc>
        <w:tc>
          <w:tcPr>
            <w:tcW w:w="2485" w:type="dxa"/>
            <w:vAlign w:val="center"/>
          </w:tcPr>
          <w:p>
            <w:pPr>
              <w:spacing w:line="560" w:lineRule="exact"/>
              <w:ind w:firstLine="640" w:firstLineChars="200"/>
              <w:rPr>
                <w:rFonts w:ascii="仿宋_GB2312" w:eastAsia="仿宋_GB2312"/>
                <w:sz w:val="32"/>
                <w:szCs w:val="32"/>
              </w:rPr>
            </w:pPr>
          </w:p>
        </w:tc>
        <w:tc>
          <w:tcPr>
            <w:tcW w:w="1740" w:type="dxa"/>
            <w:vAlign w:val="center"/>
          </w:tcPr>
          <w:p>
            <w:pPr>
              <w:snapToGrid w:val="0"/>
              <w:jc w:val="center"/>
              <w:rPr>
                <w:rFonts w:ascii="黑体" w:hAnsi="黑体" w:eastAsia="黑体"/>
                <w:sz w:val="28"/>
                <w:szCs w:val="28"/>
              </w:rPr>
            </w:pPr>
          </w:p>
        </w:tc>
        <w:tc>
          <w:tcPr>
            <w:tcW w:w="2190" w:type="dxa"/>
            <w:vAlign w:val="center"/>
          </w:tcPr>
          <w:p>
            <w:pPr>
              <w:snapToGrid w:val="0"/>
              <w:jc w:val="center"/>
              <w:rPr>
                <w:rFonts w:ascii="黑体" w:hAnsi="黑体" w:eastAsia="黑体"/>
                <w:sz w:val="28"/>
                <w:szCs w:val="28"/>
              </w:rPr>
            </w:pPr>
          </w:p>
        </w:tc>
        <w:tc>
          <w:tcPr>
            <w:tcW w:w="1624"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6" w:type="dxa"/>
            <w:vAlign w:val="center"/>
          </w:tcPr>
          <w:p>
            <w:pPr>
              <w:snapToGrid w:val="0"/>
              <w:jc w:val="center"/>
              <w:rPr>
                <w:rFonts w:ascii="黑体" w:hAnsi="黑体" w:eastAsia="黑体"/>
                <w:sz w:val="28"/>
                <w:szCs w:val="28"/>
              </w:rPr>
            </w:pPr>
            <w:r>
              <w:rPr>
                <w:rFonts w:hint="eastAsia" w:ascii="黑体" w:hAnsi="黑体" w:eastAsia="黑体"/>
                <w:sz w:val="28"/>
                <w:szCs w:val="28"/>
              </w:rPr>
              <w:t>5</w:t>
            </w:r>
          </w:p>
        </w:tc>
        <w:tc>
          <w:tcPr>
            <w:tcW w:w="2485" w:type="dxa"/>
            <w:vAlign w:val="center"/>
          </w:tcPr>
          <w:p>
            <w:pPr>
              <w:spacing w:line="560" w:lineRule="exact"/>
              <w:ind w:firstLine="640" w:firstLineChars="200"/>
              <w:rPr>
                <w:rFonts w:ascii="仿宋_GB2312" w:eastAsia="仿宋_GB2312"/>
                <w:sz w:val="32"/>
                <w:szCs w:val="32"/>
              </w:rPr>
            </w:pPr>
          </w:p>
        </w:tc>
        <w:tc>
          <w:tcPr>
            <w:tcW w:w="1740" w:type="dxa"/>
            <w:vAlign w:val="center"/>
          </w:tcPr>
          <w:p>
            <w:pPr>
              <w:snapToGrid w:val="0"/>
              <w:jc w:val="center"/>
              <w:rPr>
                <w:rFonts w:ascii="黑体" w:hAnsi="黑体" w:eastAsia="黑体"/>
                <w:sz w:val="28"/>
                <w:szCs w:val="28"/>
              </w:rPr>
            </w:pPr>
          </w:p>
        </w:tc>
        <w:tc>
          <w:tcPr>
            <w:tcW w:w="2190" w:type="dxa"/>
            <w:vAlign w:val="center"/>
          </w:tcPr>
          <w:p>
            <w:pPr>
              <w:snapToGrid w:val="0"/>
              <w:jc w:val="center"/>
              <w:rPr>
                <w:rFonts w:ascii="黑体" w:hAnsi="黑体" w:eastAsia="黑体"/>
                <w:sz w:val="28"/>
                <w:szCs w:val="28"/>
              </w:rPr>
            </w:pPr>
          </w:p>
        </w:tc>
        <w:tc>
          <w:tcPr>
            <w:tcW w:w="1624"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6" w:type="dxa"/>
            <w:vAlign w:val="center"/>
          </w:tcPr>
          <w:p>
            <w:pPr>
              <w:snapToGrid w:val="0"/>
              <w:jc w:val="center"/>
              <w:rPr>
                <w:rFonts w:ascii="黑体" w:hAnsi="黑体" w:eastAsia="黑体"/>
                <w:sz w:val="28"/>
                <w:szCs w:val="28"/>
              </w:rPr>
            </w:pPr>
            <w:r>
              <w:rPr>
                <w:rFonts w:hint="eastAsia" w:ascii="黑体" w:hAnsi="黑体" w:eastAsia="黑体"/>
                <w:sz w:val="28"/>
                <w:szCs w:val="28"/>
              </w:rPr>
              <w:t>6</w:t>
            </w:r>
          </w:p>
        </w:tc>
        <w:tc>
          <w:tcPr>
            <w:tcW w:w="2485" w:type="dxa"/>
            <w:vAlign w:val="center"/>
          </w:tcPr>
          <w:p>
            <w:pPr>
              <w:spacing w:line="560" w:lineRule="exact"/>
              <w:ind w:firstLine="640" w:firstLineChars="200"/>
              <w:rPr>
                <w:rFonts w:ascii="仿宋_GB2312" w:eastAsia="仿宋_GB2312"/>
                <w:sz w:val="32"/>
                <w:szCs w:val="32"/>
              </w:rPr>
            </w:pPr>
          </w:p>
        </w:tc>
        <w:tc>
          <w:tcPr>
            <w:tcW w:w="1740" w:type="dxa"/>
            <w:vAlign w:val="center"/>
          </w:tcPr>
          <w:p>
            <w:pPr>
              <w:snapToGrid w:val="0"/>
              <w:jc w:val="center"/>
              <w:rPr>
                <w:rFonts w:ascii="黑体" w:hAnsi="黑体" w:eastAsia="黑体"/>
                <w:sz w:val="28"/>
                <w:szCs w:val="28"/>
              </w:rPr>
            </w:pPr>
          </w:p>
        </w:tc>
        <w:tc>
          <w:tcPr>
            <w:tcW w:w="2190" w:type="dxa"/>
            <w:vAlign w:val="center"/>
          </w:tcPr>
          <w:p>
            <w:pPr>
              <w:snapToGrid w:val="0"/>
              <w:jc w:val="center"/>
              <w:rPr>
                <w:rFonts w:ascii="黑体" w:hAnsi="黑体" w:eastAsia="黑体"/>
                <w:sz w:val="28"/>
                <w:szCs w:val="28"/>
              </w:rPr>
            </w:pPr>
          </w:p>
        </w:tc>
        <w:tc>
          <w:tcPr>
            <w:tcW w:w="1624"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6" w:type="dxa"/>
            <w:vAlign w:val="center"/>
          </w:tcPr>
          <w:p>
            <w:pPr>
              <w:snapToGrid w:val="0"/>
              <w:jc w:val="center"/>
              <w:rPr>
                <w:rFonts w:ascii="黑体" w:hAnsi="黑体" w:eastAsia="黑体"/>
                <w:sz w:val="28"/>
                <w:szCs w:val="28"/>
              </w:rPr>
            </w:pPr>
            <w:r>
              <w:rPr>
                <w:rFonts w:hint="eastAsia" w:ascii="黑体" w:hAnsi="黑体" w:eastAsia="黑体"/>
                <w:sz w:val="28"/>
                <w:szCs w:val="28"/>
              </w:rPr>
              <w:t>7</w:t>
            </w:r>
          </w:p>
        </w:tc>
        <w:tc>
          <w:tcPr>
            <w:tcW w:w="2485" w:type="dxa"/>
            <w:vAlign w:val="center"/>
          </w:tcPr>
          <w:p>
            <w:pPr>
              <w:spacing w:line="560" w:lineRule="exact"/>
              <w:ind w:firstLine="640" w:firstLineChars="200"/>
              <w:rPr>
                <w:rFonts w:ascii="仿宋_GB2312" w:eastAsia="仿宋_GB2312"/>
                <w:sz w:val="32"/>
                <w:szCs w:val="32"/>
              </w:rPr>
            </w:pPr>
          </w:p>
        </w:tc>
        <w:tc>
          <w:tcPr>
            <w:tcW w:w="1740" w:type="dxa"/>
            <w:vAlign w:val="center"/>
          </w:tcPr>
          <w:p>
            <w:pPr>
              <w:snapToGrid w:val="0"/>
              <w:jc w:val="center"/>
              <w:rPr>
                <w:rFonts w:ascii="黑体" w:hAnsi="黑体" w:eastAsia="黑体"/>
                <w:sz w:val="28"/>
                <w:szCs w:val="28"/>
              </w:rPr>
            </w:pPr>
          </w:p>
        </w:tc>
        <w:tc>
          <w:tcPr>
            <w:tcW w:w="2190" w:type="dxa"/>
            <w:vAlign w:val="center"/>
          </w:tcPr>
          <w:p>
            <w:pPr>
              <w:snapToGrid w:val="0"/>
              <w:jc w:val="center"/>
              <w:rPr>
                <w:rFonts w:ascii="黑体" w:hAnsi="黑体" w:eastAsia="黑体"/>
                <w:sz w:val="28"/>
                <w:szCs w:val="28"/>
              </w:rPr>
            </w:pPr>
          </w:p>
        </w:tc>
        <w:tc>
          <w:tcPr>
            <w:tcW w:w="1624"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6" w:type="dxa"/>
            <w:vAlign w:val="center"/>
          </w:tcPr>
          <w:p>
            <w:pPr>
              <w:snapToGrid w:val="0"/>
              <w:jc w:val="center"/>
              <w:rPr>
                <w:rFonts w:ascii="黑体" w:hAnsi="黑体" w:eastAsia="黑体"/>
                <w:sz w:val="28"/>
                <w:szCs w:val="28"/>
              </w:rPr>
            </w:pPr>
            <w:r>
              <w:rPr>
                <w:rFonts w:hint="eastAsia" w:ascii="黑体" w:hAnsi="黑体" w:eastAsia="黑体"/>
                <w:sz w:val="28"/>
                <w:szCs w:val="28"/>
              </w:rPr>
              <w:t>8</w:t>
            </w:r>
          </w:p>
        </w:tc>
        <w:tc>
          <w:tcPr>
            <w:tcW w:w="2485" w:type="dxa"/>
            <w:vAlign w:val="center"/>
          </w:tcPr>
          <w:p>
            <w:pPr>
              <w:spacing w:line="560" w:lineRule="exact"/>
              <w:ind w:firstLine="640" w:firstLineChars="200"/>
              <w:rPr>
                <w:rFonts w:ascii="仿宋_GB2312" w:eastAsia="仿宋_GB2312"/>
                <w:sz w:val="32"/>
                <w:szCs w:val="32"/>
              </w:rPr>
            </w:pPr>
          </w:p>
        </w:tc>
        <w:tc>
          <w:tcPr>
            <w:tcW w:w="1740" w:type="dxa"/>
            <w:vAlign w:val="center"/>
          </w:tcPr>
          <w:p>
            <w:pPr>
              <w:snapToGrid w:val="0"/>
              <w:jc w:val="center"/>
              <w:rPr>
                <w:rFonts w:ascii="黑体" w:hAnsi="黑体" w:eastAsia="黑体"/>
                <w:sz w:val="28"/>
                <w:szCs w:val="28"/>
              </w:rPr>
            </w:pPr>
          </w:p>
        </w:tc>
        <w:tc>
          <w:tcPr>
            <w:tcW w:w="2190" w:type="dxa"/>
            <w:vAlign w:val="center"/>
          </w:tcPr>
          <w:p>
            <w:pPr>
              <w:snapToGrid w:val="0"/>
              <w:jc w:val="center"/>
              <w:rPr>
                <w:rFonts w:ascii="黑体" w:hAnsi="黑体" w:eastAsia="黑体"/>
                <w:sz w:val="28"/>
                <w:szCs w:val="28"/>
              </w:rPr>
            </w:pPr>
          </w:p>
        </w:tc>
        <w:tc>
          <w:tcPr>
            <w:tcW w:w="1624"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6" w:type="dxa"/>
            <w:vAlign w:val="center"/>
          </w:tcPr>
          <w:p>
            <w:pPr>
              <w:snapToGrid w:val="0"/>
              <w:jc w:val="center"/>
              <w:rPr>
                <w:rFonts w:ascii="黑体" w:hAnsi="黑体" w:eastAsia="黑体"/>
                <w:sz w:val="28"/>
                <w:szCs w:val="28"/>
              </w:rPr>
            </w:pPr>
            <w:r>
              <w:rPr>
                <w:rFonts w:hint="eastAsia" w:ascii="黑体" w:hAnsi="黑体" w:eastAsia="黑体"/>
                <w:sz w:val="28"/>
                <w:szCs w:val="28"/>
              </w:rPr>
              <w:t>9</w:t>
            </w:r>
          </w:p>
        </w:tc>
        <w:tc>
          <w:tcPr>
            <w:tcW w:w="2485" w:type="dxa"/>
            <w:vAlign w:val="center"/>
          </w:tcPr>
          <w:p>
            <w:pPr>
              <w:spacing w:line="560" w:lineRule="exact"/>
              <w:ind w:firstLine="640" w:firstLineChars="200"/>
              <w:rPr>
                <w:rFonts w:ascii="仿宋_GB2312" w:eastAsia="仿宋_GB2312"/>
                <w:sz w:val="32"/>
                <w:szCs w:val="32"/>
              </w:rPr>
            </w:pPr>
          </w:p>
        </w:tc>
        <w:tc>
          <w:tcPr>
            <w:tcW w:w="1740" w:type="dxa"/>
            <w:vAlign w:val="center"/>
          </w:tcPr>
          <w:p>
            <w:pPr>
              <w:snapToGrid w:val="0"/>
              <w:jc w:val="center"/>
              <w:rPr>
                <w:rFonts w:ascii="黑体" w:hAnsi="黑体" w:eastAsia="黑体"/>
                <w:sz w:val="28"/>
                <w:szCs w:val="28"/>
              </w:rPr>
            </w:pPr>
          </w:p>
        </w:tc>
        <w:tc>
          <w:tcPr>
            <w:tcW w:w="2190" w:type="dxa"/>
            <w:vAlign w:val="center"/>
          </w:tcPr>
          <w:p>
            <w:pPr>
              <w:snapToGrid w:val="0"/>
              <w:jc w:val="center"/>
              <w:rPr>
                <w:rFonts w:ascii="黑体" w:hAnsi="黑体" w:eastAsia="黑体"/>
                <w:sz w:val="28"/>
                <w:szCs w:val="28"/>
              </w:rPr>
            </w:pPr>
          </w:p>
        </w:tc>
        <w:tc>
          <w:tcPr>
            <w:tcW w:w="1624"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6" w:type="dxa"/>
            <w:vAlign w:val="center"/>
          </w:tcPr>
          <w:p>
            <w:pPr>
              <w:snapToGrid w:val="0"/>
              <w:jc w:val="center"/>
              <w:rPr>
                <w:rFonts w:ascii="黑体" w:hAnsi="黑体" w:eastAsia="黑体"/>
                <w:sz w:val="28"/>
                <w:szCs w:val="28"/>
              </w:rPr>
            </w:pPr>
            <w:r>
              <w:rPr>
                <w:rFonts w:hint="eastAsia" w:ascii="黑体" w:hAnsi="黑体" w:eastAsia="黑体"/>
                <w:sz w:val="28"/>
                <w:szCs w:val="28"/>
              </w:rPr>
              <w:t>10</w:t>
            </w:r>
          </w:p>
        </w:tc>
        <w:tc>
          <w:tcPr>
            <w:tcW w:w="2485" w:type="dxa"/>
            <w:vAlign w:val="center"/>
          </w:tcPr>
          <w:p>
            <w:pPr>
              <w:spacing w:line="560" w:lineRule="exact"/>
              <w:ind w:firstLine="640" w:firstLineChars="200"/>
              <w:rPr>
                <w:rFonts w:ascii="仿宋_GB2312" w:eastAsia="仿宋_GB2312"/>
                <w:sz w:val="32"/>
                <w:szCs w:val="32"/>
              </w:rPr>
            </w:pPr>
          </w:p>
        </w:tc>
        <w:tc>
          <w:tcPr>
            <w:tcW w:w="1740" w:type="dxa"/>
            <w:vAlign w:val="center"/>
          </w:tcPr>
          <w:p>
            <w:pPr>
              <w:snapToGrid w:val="0"/>
              <w:jc w:val="center"/>
              <w:rPr>
                <w:rFonts w:ascii="黑体" w:hAnsi="黑体" w:eastAsia="黑体"/>
                <w:sz w:val="28"/>
                <w:szCs w:val="28"/>
              </w:rPr>
            </w:pPr>
          </w:p>
        </w:tc>
        <w:tc>
          <w:tcPr>
            <w:tcW w:w="2190" w:type="dxa"/>
            <w:vAlign w:val="center"/>
          </w:tcPr>
          <w:p>
            <w:pPr>
              <w:snapToGrid w:val="0"/>
              <w:jc w:val="center"/>
              <w:rPr>
                <w:rFonts w:ascii="黑体" w:hAnsi="黑体" w:eastAsia="黑体"/>
                <w:sz w:val="28"/>
                <w:szCs w:val="28"/>
              </w:rPr>
            </w:pPr>
          </w:p>
        </w:tc>
        <w:tc>
          <w:tcPr>
            <w:tcW w:w="1624"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6" w:type="dxa"/>
            <w:vAlign w:val="center"/>
          </w:tcPr>
          <w:p>
            <w:pPr>
              <w:snapToGrid w:val="0"/>
              <w:jc w:val="center"/>
              <w:rPr>
                <w:rFonts w:ascii="黑体" w:hAnsi="黑体" w:eastAsia="黑体"/>
                <w:sz w:val="28"/>
                <w:szCs w:val="28"/>
              </w:rPr>
            </w:pPr>
            <w:r>
              <w:rPr>
                <w:rFonts w:hint="eastAsia" w:ascii="黑体" w:hAnsi="黑体" w:eastAsia="黑体"/>
                <w:sz w:val="28"/>
                <w:szCs w:val="28"/>
              </w:rPr>
              <w:t>11</w:t>
            </w:r>
          </w:p>
        </w:tc>
        <w:tc>
          <w:tcPr>
            <w:tcW w:w="2485" w:type="dxa"/>
            <w:vAlign w:val="center"/>
          </w:tcPr>
          <w:p>
            <w:pPr>
              <w:spacing w:line="560" w:lineRule="exact"/>
              <w:ind w:firstLine="640" w:firstLineChars="200"/>
              <w:rPr>
                <w:rFonts w:ascii="仿宋_GB2312" w:eastAsia="仿宋_GB2312"/>
                <w:sz w:val="32"/>
                <w:szCs w:val="32"/>
              </w:rPr>
            </w:pPr>
          </w:p>
        </w:tc>
        <w:tc>
          <w:tcPr>
            <w:tcW w:w="1740" w:type="dxa"/>
            <w:vAlign w:val="center"/>
          </w:tcPr>
          <w:p>
            <w:pPr>
              <w:snapToGrid w:val="0"/>
              <w:jc w:val="center"/>
              <w:rPr>
                <w:rFonts w:ascii="黑体" w:hAnsi="黑体" w:eastAsia="黑体"/>
                <w:sz w:val="28"/>
                <w:szCs w:val="28"/>
              </w:rPr>
            </w:pPr>
          </w:p>
        </w:tc>
        <w:tc>
          <w:tcPr>
            <w:tcW w:w="2190" w:type="dxa"/>
            <w:vAlign w:val="center"/>
          </w:tcPr>
          <w:p>
            <w:pPr>
              <w:snapToGrid w:val="0"/>
              <w:jc w:val="center"/>
              <w:rPr>
                <w:rFonts w:ascii="黑体" w:hAnsi="黑体" w:eastAsia="黑体"/>
                <w:sz w:val="28"/>
                <w:szCs w:val="28"/>
              </w:rPr>
            </w:pPr>
          </w:p>
        </w:tc>
        <w:tc>
          <w:tcPr>
            <w:tcW w:w="1624"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6" w:type="dxa"/>
            <w:vAlign w:val="center"/>
          </w:tcPr>
          <w:p>
            <w:pPr>
              <w:snapToGrid w:val="0"/>
              <w:jc w:val="center"/>
              <w:rPr>
                <w:rFonts w:ascii="黑体" w:hAnsi="黑体" w:eastAsia="黑体"/>
                <w:sz w:val="28"/>
                <w:szCs w:val="28"/>
              </w:rPr>
            </w:pPr>
            <w:r>
              <w:rPr>
                <w:rFonts w:hint="eastAsia" w:ascii="黑体" w:hAnsi="黑体" w:eastAsia="黑体"/>
                <w:sz w:val="28"/>
                <w:szCs w:val="28"/>
              </w:rPr>
              <w:t>12</w:t>
            </w:r>
          </w:p>
        </w:tc>
        <w:tc>
          <w:tcPr>
            <w:tcW w:w="2485" w:type="dxa"/>
            <w:vAlign w:val="center"/>
          </w:tcPr>
          <w:p>
            <w:pPr>
              <w:spacing w:line="560" w:lineRule="exact"/>
              <w:ind w:firstLine="640" w:firstLineChars="200"/>
              <w:rPr>
                <w:rFonts w:ascii="仿宋_GB2312" w:eastAsia="仿宋_GB2312"/>
                <w:sz w:val="32"/>
                <w:szCs w:val="32"/>
              </w:rPr>
            </w:pPr>
          </w:p>
        </w:tc>
        <w:tc>
          <w:tcPr>
            <w:tcW w:w="1740" w:type="dxa"/>
            <w:vAlign w:val="center"/>
          </w:tcPr>
          <w:p>
            <w:pPr>
              <w:snapToGrid w:val="0"/>
              <w:jc w:val="center"/>
              <w:rPr>
                <w:rFonts w:ascii="黑体" w:hAnsi="黑体" w:eastAsia="黑体"/>
                <w:sz w:val="28"/>
                <w:szCs w:val="28"/>
              </w:rPr>
            </w:pPr>
          </w:p>
        </w:tc>
        <w:tc>
          <w:tcPr>
            <w:tcW w:w="2190" w:type="dxa"/>
            <w:vAlign w:val="center"/>
          </w:tcPr>
          <w:p>
            <w:pPr>
              <w:snapToGrid w:val="0"/>
              <w:jc w:val="center"/>
              <w:rPr>
                <w:rFonts w:ascii="黑体" w:hAnsi="黑体" w:eastAsia="黑体"/>
                <w:sz w:val="28"/>
                <w:szCs w:val="28"/>
              </w:rPr>
            </w:pPr>
          </w:p>
        </w:tc>
        <w:tc>
          <w:tcPr>
            <w:tcW w:w="1624"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6" w:type="dxa"/>
            <w:vAlign w:val="center"/>
          </w:tcPr>
          <w:p>
            <w:pPr>
              <w:snapToGrid w:val="0"/>
              <w:jc w:val="center"/>
              <w:rPr>
                <w:rFonts w:ascii="黑体" w:hAnsi="黑体" w:eastAsia="黑体"/>
                <w:sz w:val="28"/>
                <w:szCs w:val="28"/>
              </w:rPr>
            </w:pPr>
            <w:r>
              <w:rPr>
                <w:rFonts w:hint="eastAsia" w:ascii="黑体" w:hAnsi="黑体" w:eastAsia="黑体"/>
                <w:sz w:val="28"/>
                <w:szCs w:val="28"/>
              </w:rPr>
              <w:t>13</w:t>
            </w:r>
          </w:p>
        </w:tc>
        <w:tc>
          <w:tcPr>
            <w:tcW w:w="2485" w:type="dxa"/>
            <w:vAlign w:val="center"/>
          </w:tcPr>
          <w:p>
            <w:pPr>
              <w:spacing w:line="560" w:lineRule="exact"/>
              <w:ind w:firstLine="640" w:firstLineChars="200"/>
              <w:rPr>
                <w:rFonts w:ascii="仿宋_GB2312" w:eastAsia="仿宋_GB2312"/>
                <w:sz w:val="32"/>
                <w:szCs w:val="32"/>
              </w:rPr>
            </w:pPr>
          </w:p>
        </w:tc>
        <w:tc>
          <w:tcPr>
            <w:tcW w:w="1740" w:type="dxa"/>
            <w:vAlign w:val="center"/>
          </w:tcPr>
          <w:p>
            <w:pPr>
              <w:snapToGrid w:val="0"/>
              <w:jc w:val="center"/>
              <w:rPr>
                <w:rFonts w:ascii="黑体" w:hAnsi="黑体" w:eastAsia="黑体"/>
                <w:sz w:val="28"/>
                <w:szCs w:val="28"/>
              </w:rPr>
            </w:pPr>
          </w:p>
        </w:tc>
        <w:tc>
          <w:tcPr>
            <w:tcW w:w="2190" w:type="dxa"/>
            <w:vAlign w:val="center"/>
          </w:tcPr>
          <w:p>
            <w:pPr>
              <w:snapToGrid w:val="0"/>
              <w:jc w:val="center"/>
              <w:rPr>
                <w:rFonts w:ascii="黑体" w:hAnsi="黑体" w:eastAsia="黑体"/>
                <w:sz w:val="28"/>
                <w:szCs w:val="28"/>
              </w:rPr>
            </w:pPr>
          </w:p>
        </w:tc>
        <w:tc>
          <w:tcPr>
            <w:tcW w:w="1624"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806" w:type="dxa"/>
            <w:vAlign w:val="center"/>
          </w:tcPr>
          <w:p>
            <w:pPr>
              <w:snapToGrid w:val="0"/>
              <w:jc w:val="center"/>
              <w:rPr>
                <w:rFonts w:ascii="黑体" w:hAnsi="黑体" w:eastAsia="黑体"/>
                <w:sz w:val="28"/>
                <w:szCs w:val="28"/>
              </w:rPr>
            </w:pPr>
            <w:r>
              <w:rPr>
                <w:rFonts w:hint="eastAsia" w:ascii="黑体" w:hAnsi="黑体" w:eastAsia="黑体"/>
                <w:sz w:val="28"/>
                <w:szCs w:val="28"/>
              </w:rPr>
              <w:t>14</w:t>
            </w:r>
          </w:p>
        </w:tc>
        <w:tc>
          <w:tcPr>
            <w:tcW w:w="2485" w:type="dxa"/>
            <w:vAlign w:val="center"/>
          </w:tcPr>
          <w:p>
            <w:pPr>
              <w:spacing w:line="560" w:lineRule="exact"/>
              <w:ind w:firstLine="640" w:firstLineChars="200"/>
              <w:rPr>
                <w:rFonts w:ascii="仿宋_GB2312" w:eastAsia="仿宋_GB2312"/>
                <w:sz w:val="32"/>
                <w:szCs w:val="32"/>
              </w:rPr>
            </w:pPr>
          </w:p>
        </w:tc>
        <w:tc>
          <w:tcPr>
            <w:tcW w:w="1740" w:type="dxa"/>
            <w:vAlign w:val="center"/>
          </w:tcPr>
          <w:p>
            <w:pPr>
              <w:snapToGrid w:val="0"/>
              <w:jc w:val="center"/>
              <w:rPr>
                <w:rFonts w:ascii="黑体" w:hAnsi="黑体" w:eastAsia="黑体"/>
                <w:sz w:val="28"/>
                <w:szCs w:val="28"/>
              </w:rPr>
            </w:pPr>
          </w:p>
        </w:tc>
        <w:tc>
          <w:tcPr>
            <w:tcW w:w="2190" w:type="dxa"/>
            <w:vAlign w:val="center"/>
          </w:tcPr>
          <w:p>
            <w:pPr>
              <w:snapToGrid w:val="0"/>
              <w:jc w:val="center"/>
              <w:rPr>
                <w:rFonts w:ascii="黑体" w:hAnsi="黑体" w:eastAsia="黑体"/>
                <w:sz w:val="28"/>
                <w:szCs w:val="28"/>
              </w:rPr>
            </w:pPr>
          </w:p>
        </w:tc>
        <w:tc>
          <w:tcPr>
            <w:tcW w:w="1624"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6" w:type="dxa"/>
            <w:vAlign w:val="center"/>
          </w:tcPr>
          <w:p>
            <w:pPr>
              <w:snapToGrid w:val="0"/>
              <w:jc w:val="center"/>
              <w:rPr>
                <w:rFonts w:ascii="黑体" w:hAnsi="黑体" w:eastAsia="黑体"/>
                <w:sz w:val="28"/>
                <w:szCs w:val="28"/>
              </w:rPr>
            </w:pPr>
            <w:r>
              <w:rPr>
                <w:rFonts w:hint="eastAsia" w:ascii="黑体" w:hAnsi="黑体" w:eastAsia="黑体"/>
                <w:sz w:val="28"/>
                <w:szCs w:val="28"/>
              </w:rPr>
              <w:t>15</w:t>
            </w:r>
          </w:p>
        </w:tc>
        <w:tc>
          <w:tcPr>
            <w:tcW w:w="2485" w:type="dxa"/>
            <w:vAlign w:val="center"/>
          </w:tcPr>
          <w:p>
            <w:pPr>
              <w:spacing w:line="560" w:lineRule="exact"/>
              <w:ind w:firstLine="640" w:firstLineChars="200"/>
              <w:rPr>
                <w:rFonts w:ascii="仿宋_GB2312" w:eastAsia="仿宋_GB2312"/>
                <w:sz w:val="32"/>
                <w:szCs w:val="32"/>
              </w:rPr>
            </w:pPr>
          </w:p>
        </w:tc>
        <w:tc>
          <w:tcPr>
            <w:tcW w:w="1740" w:type="dxa"/>
            <w:vAlign w:val="center"/>
          </w:tcPr>
          <w:p>
            <w:pPr>
              <w:snapToGrid w:val="0"/>
              <w:jc w:val="center"/>
              <w:rPr>
                <w:rFonts w:ascii="黑体" w:hAnsi="黑体" w:eastAsia="黑体"/>
                <w:sz w:val="28"/>
                <w:szCs w:val="28"/>
              </w:rPr>
            </w:pPr>
          </w:p>
        </w:tc>
        <w:tc>
          <w:tcPr>
            <w:tcW w:w="2190" w:type="dxa"/>
            <w:vAlign w:val="center"/>
          </w:tcPr>
          <w:p>
            <w:pPr>
              <w:snapToGrid w:val="0"/>
              <w:jc w:val="center"/>
              <w:rPr>
                <w:rFonts w:ascii="黑体" w:hAnsi="黑体" w:eastAsia="黑体"/>
                <w:sz w:val="28"/>
                <w:szCs w:val="28"/>
              </w:rPr>
            </w:pPr>
          </w:p>
        </w:tc>
        <w:tc>
          <w:tcPr>
            <w:tcW w:w="1624"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6" w:type="dxa"/>
            <w:vAlign w:val="center"/>
          </w:tcPr>
          <w:p>
            <w:pPr>
              <w:snapToGrid w:val="0"/>
              <w:jc w:val="center"/>
              <w:rPr>
                <w:rFonts w:ascii="黑体" w:hAnsi="黑体" w:eastAsia="黑体"/>
                <w:sz w:val="28"/>
                <w:szCs w:val="28"/>
              </w:rPr>
            </w:pPr>
            <w:r>
              <w:rPr>
                <w:rFonts w:hint="eastAsia" w:ascii="黑体" w:hAnsi="黑体" w:eastAsia="黑体"/>
                <w:sz w:val="28"/>
                <w:szCs w:val="28"/>
              </w:rPr>
              <w:t>16</w:t>
            </w:r>
          </w:p>
        </w:tc>
        <w:tc>
          <w:tcPr>
            <w:tcW w:w="2485" w:type="dxa"/>
            <w:vAlign w:val="center"/>
          </w:tcPr>
          <w:p>
            <w:pPr>
              <w:spacing w:line="560" w:lineRule="exact"/>
              <w:ind w:firstLine="640" w:firstLineChars="200"/>
              <w:rPr>
                <w:rFonts w:ascii="仿宋_GB2312" w:eastAsia="仿宋_GB2312"/>
                <w:sz w:val="32"/>
                <w:szCs w:val="32"/>
              </w:rPr>
            </w:pPr>
          </w:p>
        </w:tc>
        <w:tc>
          <w:tcPr>
            <w:tcW w:w="1740" w:type="dxa"/>
            <w:vAlign w:val="center"/>
          </w:tcPr>
          <w:p>
            <w:pPr>
              <w:snapToGrid w:val="0"/>
              <w:jc w:val="center"/>
              <w:rPr>
                <w:rFonts w:ascii="黑体" w:hAnsi="黑体" w:eastAsia="黑体"/>
                <w:sz w:val="28"/>
                <w:szCs w:val="28"/>
              </w:rPr>
            </w:pPr>
          </w:p>
        </w:tc>
        <w:tc>
          <w:tcPr>
            <w:tcW w:w="2190" w:type="dxa"/>
            <w:vAlign w:val="center"/>
          </w:tcPr>
          <w:p>
            <w:pPr>
              <w:snapToGrid w:val="0"/>
              <w:jc w:val="center"/>
              <w:rPr>
                <w:rFonts w:ascii="黑体" w:hAnsi="黑体" w:eastAsia="黑体"/>
                <w:sz w:val="28"/>
                <w:szCs w:val="28"/>
              </w:rPr>
            </w:pPr>
          </w:p>
        </w:tc>
        <w:tc>
          <w:tcPr>
            <w:tcW w:w="1624"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6" w:type="dxa"/>
            <w:vAlign w:val="center"/>
          </w:tcPr>
          <w:p>
            <w:pPr>
              <w:snapToGrid w:val="0"/>
              <w:jc w:val="center"/>
              <w:rPr>
                <w:rFonts w:ascii="黑体" w:hAnsi="黑体" w:eastAsia="黑体"/>
                <w:sz w:val="28"/>
                <w:szCs w:val="28"/>
              </w:rPr>
            </w:pPr>
            <w:r>
              <w:rPr>
                <w:rFonts w:hint="eastAsia" w:ascii="黑体" w:hAnsi="黑体" w:eastAsia="黑体"/>
                <w:sz w:val="28"/>
                <w:szCs w:val="28"/>
              </w:rPr>
              <w:t>17</w:t>
            </w:r>
          </w:p>
        </w:tc>
        <w:tc>
          <w:tcPr>
            <w:tcW w:w="2485" w:type="dxa"/>
            <w:vAlign w:val="center"/>
          </w:tcPr>
          <w:p>
            <w:pPr>
              <w:spacing w:line="560" w:lineRule="exact"/>
              <w:ind w:firstLine="640" w:firstLineChars="200"/>
              <w:rPr>
                <w:rFonts w:ascii="仿宋_GB2312" w:eastAsia="仿宋_GB2312"/>
                <w:sz w:val="32"/>
                <w:szCs w:val="32"/>
              </w:rPr>
            </w:pPr>
          </w:p>
        </w:tc>
        <w:tc>
          <w:tcPr>
            <w:tcW w:w="1740" w:type="dxa"/>
            <w:vAlign w:val="center"/>
          </w:tcPr>
          <w:p>
            <w:pPr>
              <w:snapToGrid w:val="0"/>
              <w:jc w:val="center"/>
              <w:rPr>
                <w:rFonts w:ascii="黑体" w:hAnsi="黑体" w:eastAsia="黑体"/>
                <w:sz w:val="28"/>
                <w:szCs w:val="28"/>
              </w:rPr>
            </w:pPr>
          </w:p>
        </w:tc>
        <w:tc>
          <w:tcPr>
            <w:tcW w:w="2190" w:type="dxa"/>
            <w:vAlign w:val="center"/>
          </w:tcPr>
          <w:p>
            <w:pPr>
              <w:snapToGrid w:val="0"/>
              <w:jc w:val="center"/>
              <w:rPr>
                <w:rFonts w:ascii="黑体" w:hAnsi="黑体" w:eastAsia="黑体"/>
                <w:sz w:val="28"/>
                <w:szCs w:val="28"/>
              </w:rPr>
            </w:pPr>
          </w:p>
        </w:tc>
        <w:tc>
          <w:tcPr>
            <w:tcW w:w="1624" w:type="dxa"/>
            <w:vAlign w:val="center"/>
          </w:tcPr>
          <w:p>
            <w:pPr>
              <w:spacing w:line="560" w:lineRule="exact"/>
              <w:ind w:firstLine="640" w:firstLineChars="2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6" w:type="dxa"/>
            <w:vAlign w:val="center"/>
          </w:tcPr>
          <w:p>
            <w:pPr>
              <w:snapToGrid w:val="0"/>
              <w:jc w:val="center"/>
              <w:rPr>
                <w:rFonts w:ascii="黑体" w:hAnsi="黑体" w:eastAsia="黑体"/>
                <w:sz w:val="28"/>
                <w:szCs w:val="28"/>
              </w:rPr>
            </w:pPr>
            <w:r>
              <w:rPr>
                <w:rFonts w:hint="eastAsia" w:ascii="黑体" w:hAnsi="黑体" w:eastAsia="黑体"/>
                <w:sz w:val="28"/>
                <w:szCs w:val="28"/>
              </w:rPr>
              <w:t>18</w:t>
            </w:r>
          </w:p>
        </w:tc>
        <w:tc>
          <w:tcPr>
            <w:tcW w:w="2485" w:type="dxa"/>
            <w:vAlign w:val="center"/>
          </w:tcPr>
          <w:p>
            <w:pPr>
              <w:spacing w:line="560" w:lineRule="exact"/>
              <w:ind w:firstLine="640" w:firstLineChars="200"/>
              <w:rPr>
                <w:rFonts w:ascii="仿宋_GB2312" w:eastAsia="仿宋_GB2312"/>
                <w:sz w:val="32"/>
                <w:szCs w:val="32"/>
              </w:rPr>
            </w:pPr>
          </w:p>
        </w:tc>
        <w:tc>
          <w:tcPr>
            <w:tcW w:w="1740" w:type="dxa"/>
            <w:vAlign w:val="center"/>
          </w:tcPr>
          <w:p>
            <w:pPr>
              <w:snapToGrid w:val="0"/>
              <w:jc w:val="center"/>
              <w:rPr>
                <w:rFonts w:ascii="黑体" w:hAnsi="黑体" w:eastAsia="黑体"/>
                <w:sz w:val="28"/>
                <w:szCs w:val="28"/>
              </w:rPr>
            </w:pPr>
          </w:p>
        </w:tc>
        <w:tc>
          <w:tcPr>
            <w:tcW w:w="2190" w:type="dxa"/>
            <w:vAlign w:val="center"/>
          </w:tcPr>
          <w:p>
            <w:pPr>
              <w:snapToGrid w:val="0"/>
              <w:jc w:val="center"/>
              <w:rPr>
                <w:rFonts w:ascii="黑体" w:hAnsi="黑体" w:eastAsia="黑体"/>
                <w:sz w:val="28"/>
                <w:szCs w:val="28"/>
              </w:rPr>
            </w:pPr>
          </w:p>
        </w:tc>
        <w:tc>
          <w:tcPr>
            <w:tcW w:w="1624" w:type="dxa"/>
            <w:vAlign w:val="center"/>
          </w:tcPr>
          <w:p>
            <w:pPr>
              <w:spacing w:line="560" w:lineRule="exact"/>
              <w:ind w:firstLine="640" w:firstLineChars="200"/>
              <w:rPr>
                <w:rFonts w:ascii="仿宋_GB2312" w:eastAsia="仿宋_GB2312"/>
                <w:sz w:val="32"/>
                <w:szCs w:val="32"/>
              </w:rPr>
            </w:pPr>
          </w:p>
        </w:tc>
      </w:tr>
    </w:tbl>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D49"/>
    <w:rsid w:val="00000116"/>
    <w:rsid w:val="0000284A"/>
    <w:rsid w:val="000028F5"/>
    <w:rsid w:val="00003047"/>
    <w:rsid w:val="00003CEB"/>
    <w:rsid w:val="0001046E"/>
    <w:rsid w:val="00012033"/>
    <w:rsid w:val="0001497C"/>
    <w:rsid w:val="00014CBD"/>
    <w:rsid w:val="00015999"/>
    <w:rsid w:val="00016124"/>
    <w:rsid w:val="00021EEF"/>
    <w:rsid w:val="00022B59"/>
    <w:rsid w:val="000306B5"/>
    <w:rsid w:val="000372BC"/>
    <w:rsid w:val="00037E36"/>
    <w:rsid w:val="000401D4"/>
    <w:rsid w:val="00042234"/>
    <w:rsid w:val="0004260B"/>
    <w:rsid w:val="0004400E"/>
    <w:rsid w:val="0004476E"/>
    <w:rsid w:val="00044818"/>
    <w:rsid w:val="00044E3C"/>
    <w:rsid w:val="00045FFE"/>
    <w:rsid w:val="00061C35"/>
    <w:rsid w:val="000636E9"/>
    <w:rsid w:val="00065EB6"/>
    <w:rsid w:val="0006684A"/>
    <w:rsid w:val="0007460B"/>
    <w:rsid w:val="0007496A"/>
    <w:rsid w:val="00080428"/>
    <w:rsid w:val="000819BF"/>
    <w:rsid w:val="00083142"/>
    <w:rsid w:val="00090A34"/>
    <w:rsid w:val="00092029"/>
    <w:rsid w:val="00092E0A"/>
    <w:rsid w:val="000949B2"/>
    <w:rsid w:val="00095A52"/>
    <w:rsid w:val="000A0F9E"/>
    <w:rsid w:val="000A1027"/>
    <w:rsid w:val="000A3C3B"/>
    <w:rsid w:val="000A5C21"/>
    <w:rsid w:val="000A5C83"/>
    <w:rsid w:val="000A71F4"/>
    <w:rsid w:val="000A799A"/>
    <w:rsid w:val="000B075D"/>
    <w:rsid w:val="000B0C48"/>
    <w:rsid w:val="000B3461"/>
    <w:rsid w:val="000B4A9A"/>
    <w:rsid w:val="000C41A1"/>
    <w:rsid w:val="000C48CF"/>
    <w:rsid w:val="000C5A41"/>
    <w:rsid w:val="000D03D2"/>
    <w:rsid w:val="000D06B0"/>
    <w:rsid w:val="000D1FF9"/>
    <w:rsid w:val="000D5B5E"/>
    <w:rsid w:val="000D7531"/>
    <w:rsid w:val="000E24CA"/>
    <w:rsid w:val="000E2995"/>
    <w:rsid w:val="000E588B"/>
    <w:rsid w:val="000E7DDF"/>
    <w:rsid w:val="000F00A0"/>
    <w:rsid w:val="000F1EFE"/>
    <w:rsid w:val="000F291C"/>
    <w:rsid w:val="000F29F8"/>
    <w:rsid w:val="000F7EE2"/>
    <w:rsid w:val="001013B3"/>
    <w:rsid w:val="00101A26"/>
    <w:rsid w:val="00101CBF"/>
    <w:rsid w:val="0010254A"/>
    <w:rsid w:val="001053A1"/>
    <w:rsid w:val="0010611E"/>
    <w:rsid w:val="00110778"/>
    <w:rsid w:val="001111D4"/>
    <w:rsid w:val="00113805"/>
    <w:rsid w:val="001178C7"/>
    <w:rsid w:val="00127441"/>
    <w:rsid w:val="00127848"/>
    <w:rsid w:val="00136C5A"/>
    <w:rsid w:val="00137870"/>
    <w:rsid w:val="00140E6A"/>
    <w:rsid w:val="0014134D"/>
    <w:rsid w:val="00141B2E"/>
    <w:rsid w:val="00143D39"/>
    <w:rsid w:val="00143DF6"/>
    <w:rsid w:val="0014510D"/>
    <w:rsid w:val="00145136"/>
    <w:rsid w:val="001459EF"/>
    <w:rsid w:val="00147F2D"/>
    <w:rsid w:val="00147FE1"/>
    <w:rsid w:val="00160A60"/>
    <w:rsid w:val="00161667"/>
    <w:rsid w:val="001622D4"/>
    <w:rsid w:val="00164739"/>
    <w:rsid w:val="0016628B"/>
    <w:rsid w:val="00167BD1"/>
    <w:rsid w:val="00171BAE"/>
    <w:rsid w:val="0018087A"/>
    <w:rsid w:val="00185F77"/>
    <w:rsid w:val="001860A2"/>
    <w:rsid w:val="00186946"/>
    <w:rsid w:val="00190E6E"/>
    <w:rsid w:val="001948A8"/>
    <w:rsid w:val="001A024A"/>
    <w:rsid w:val="001A2AA0"/>
    <w:rsid w:val="001A2CDD"/>
    <w:rsid w:val="001A37F0"/>
    <w:rsid w:val="001A59B2"/>
    <w:rsid w:val="001A59CE"/>
    <w:rsid w:val="001A5D39"/>
    <w:rsid w:val="001A6104"/>
    <w:rsid w:val="001B0BAA"/>
    <w:rsid w:val="001B3A60"/>
    <w:rsid w:val="001C080F"/>
    <w:rsid w:val="001C199D"/>
    <w:rsid w:val="001C48EF"/>
    <w:rsid w:val="001C6827"/>
    <w:rsid w:val="001D0B12"/>
    <w:rsid w:val="001D26D0"/>
    <w:rsid w:val="001E0036"/>
    <w:rsid w:val="001E1359"/>
    <w:rsid w:val="001E185B"/>
    <w:rsid w:val="001E1E4F"/>
    <w:rsid w:val="001E41A8"/>
    <w:rsid w:val="001F1C8B"/>
    <w:rsid w:val="001F1CD7"/>
    <w:rsid w:val="001F3333"/>
    <w:rsid w:val="001F4237"/>
    <w:rsid w:val="001F515F"/>
    <w:rsid w:val="001F66DF"/>
    <w:rsid w:val="001F702B"/>
    <w:rsid w:val="0020427B"/>
    <w:rsid w:val="00204391"/>
    <w:rsid w:val="0022144A"/>
    <w:rsid w:val="00223453"/>
    <w:rsid w:val="00223C01"/>
    <w:rsid w:val="00224265"/>
    <w:rsid w:val="00224367"/>
    <w:rsid w:val="00226644"/>
    <w:rsid w:val="00226776"/>
    <w:rsid w:val="002268AF"/>
    <w:rsid w:val="00232EB0"/>
    <w:rsid w:val="002333C0"/>
    <w:rsid w:val="002335E1"/>
    <w:rsid w:val="00234281"/>
    <w:rsid w:val="002428D8"/>
    <w:rsid w:val="00242AE4"/>
    <w:rsid w:val="00242B73"/>
    <w:rsid w:val="00247396"/>
    <w:rsid w:val="00247700"/>
    <w:rsid w:val="002511B3"/>
    <w:rsid w:val="002523F9"/>
    <w:rsid w:val="00264DAB"/>
    <w:rsid w:val="0026683A"/>
    <w:rsid w:val="00270B29"/>
    <w:rsid w:val="00271A47"/>
    <w:rsid w:val="00280278"/>
    <w:rsid w:val="00280E2C"/>
    <w:rsid w:val="00281DD7"/>
    <w:rsid w:val="002827AB"/>
    <w:rsid w:val="002834E7"/>
    <w:rsid w:val="0028627F"/>
    <w:rsid w:val="00290D1F"/>
    <w:rsid w:val="00291F23"/>
    <w:rsid w:val="002939D5"/>
    <w:rsid w:val="00294CC1"/>
    <w:rsid w:val="002A409C"/>
    <w:rsid w:val="002A7EAA"/>
    <w:rsid w:val="002B207A"/>
    <w:rsid w:val="002B2A2A"/>
    <w:rsid w:val="002B4294"/>
    <w:rsid w:val="002B79AA"/>
    <w:rsid w:val="002C0CDF"/>
    <w:rsid w:val="002C11BE"/>
    <w:rsid w:val="002C2A04"/>
    <w:rsid w:val="002C2E83"/>
    <w:rsid w:val="002C4C5E"/>
    <w:rsid w:val="002D2314"/>
    <w:rsid w:val="002D50AB"/>
    <w:rsid w:val="002D7272"/>
    <w:rsid w:val="002E01B3"/>
    <w:rsid w:val="002E2A15"/>
    <w:rsid w:val="002E59E8"/>
    <w:rsid w:val="002E6F14"/>
    <w:rsid w:val="002E7318"/>
    <w:rsid w:val="002F4B96"/>
    <w:rsid w:val="002F50B7"/>
    <w:rsid w:val="002F6C52"/>
    <w:rsid w:val="002F72B3"/>
    <w:rsid w:val="003016F2"/>
    <w:rsid w:val="00302E75"/>
    <w:rsid w:val="00303E09"/>
    <w:rsid w:val="00307ED6"/>
    <w:rsid w:val="0031044C"/>
    <w:rsid w:val="00311EAB"/>
    <w:rsid w:val="00312042"/>
    <w:rsid w:val="003127E8"/>
    <w:rsid w:val="0031372C"/>
    <w:rsid w:val="00320D18"/>
    <w:rsid w:val="00320D74"/>
    <w:rsid w:val="00322356"/>
    <w:rsid w:val="00322A27"/>
    <w:rsid w:val="00322B2C"/>
    <w:rsid w:val="00324FB0"/>
    <w:rsid w:val="00326B2C"/>
    <w:rsid w:val="00326D10"/>
    <w:rsid w:val="0033052F"/>
    <w:rsid w:val="00331509"/>
    <w:rsid w:val="0033411C"/>
    <w:rsid w:val="0033480C"/>
    <w:rsid w:val="00335B4A"/>
    <w:rsid w:val="003365BC"/>
    <w:rsid w:val="00337E3D"/>
    <w:rsid w:val="003419E9"/>
    <w:rsid w:val="00343A21"/>
    <w:rsid w:val="00344F68"/>
    <w:rsid w:val="0034537D"/>
    <w:rsid w:val="00347E20"/>
    <w:rsid w:val="00350031"/>
    <w:rsid w:val="00350FEE"/>
    <w:rsid w:val="00351BFA"/>
    <w:rsid w:val="0035260B"/>
    <w:rsid w:val="00356323"/>
    <w:rsid w:val="00357A36"/>
    <w:rsid w:val="00361509"/>
    <w:rsid w:val="00374FF2"/>
    <w:rsid w:val="003803A4"/>
    <w:rsid w:val="003807BF"/>
    <w:rsid w:val="00380E8B"/>
    <w:rsid w:val="003828ED"/>
    <w:rsid w:val="00384BFA"/>
    <w:rsid w:val="003905F4"/>
    <w:rsid w:val="00393D6E"/>
    <w:rsid w:val="00394258"/>
    <w:rsid w:val="003A3C4A"/>
    <w:rsid w:val="003A3CB8"/>
    <w:rsid w:val="003A4D4F"/>
    <w:rsid w:val="003B2C0D"/>
    <w:rsid w:val="003B654F"/>
    <w:rsid w:val="003B6DBC"/>
    <w:rsid w:val="003C2182"/>
    <w:rsid w:val="003C27E9"/>
    <w:rsid w:val="003C2B70"/>
    <w:rsid w:val="003C56E1"/>
    <w:rsid w:val="003C6804"/>
    <w:rsid w:val="003C6AFF"/>
    <w:rsid w:val="003D1C4E"/>
    <w:rsid w:val="003D353B"/>
    <w:rsid w:val="003D3777"/>
    <w:rsid w:val="003E0786"/>
    <w:rsid w:val="003E1EBF"/>
    <w:rsid w:val="003E21C8"/>
    <w:rsid w:val="003E6213"/>
    <w:rsid w:val="003E7990"/>
    <w:rsid w:val="003F1B51"/>
    <w:rsid w:val="003F2365"/>
    <w:rsid w:val="003F42DE"/>
    <w:rsid w:val="00402138"/>
    <w:rsid w:val="004048B5"/>
    <w:rsid w:val="00405DF6"/>
    <w:rsid w:val="00406965"/>
    <w:rsid w:val="0041010F"/>
    <w:rsid w:val="00413333"/>
    <w:rsid w:val="00414F78"/>
    <w:rsid w:val="00420A73"/>
    <w:rsid w:val="004241C3"/>
    <w:rsid w:val="00433E8D"/>
    <w:rsid w:val="00436506"/>
    <w:rsid w:val="00437DA0"/>
    <w:rsid w:val="004523A9"/>
    <w:rsid w:val="004561E5"/>
    <w:rsid w:val="0046391F"/>
    <w:rsid w:val="00464345"/>
    <w:rsid w:val="00465686"/>
    <w:rsid w:val="004678B5"/>
    <w:rsid w:val="00467F13"/>
    <w:rsid w:val="0047211B"/>
    <w:rsid w:val="0047281E"/>
    <w:rsid w:val="00473292"/>
    <w:rsid w:val="00473EEF"/>
    <w:rsid w:val="00474E61"/>
    <w:rsid w:val="00475542"/>
    <w:rsid w:val="00475C0C"/>
    <w:rsid w:val="004811F2"/>
    <w:rsid w:val="00481FF7"/>
    <w:rsid w:val="00483223"/>
    <w:rsid w:val="00491BD6"/>
    <w:rsid w:val="00493FCD"/>
    <w:rsid w:val="0049407C"/>
    <w:rsid w:val="0049517A"/>
    <w:rsid w:val="004977D2"/>
    <w:rsid w:val="00497B0E"/>
    <w:rsid w:val="004A0861"/>
    <w:rsid w:val="004A25D4"/>
    <w:rsid w:val="004A2CA8"/>
    <w:rsid w:val="004A5142"/>
    <w:rsid w:val="004A6D23"/>
    <w:rsid w:val="004B6564"/>
    <w:rsid w:val="004B698F"/>
    <w:rsid w:val="004B7C5F"/>
    <w:rsid w:val="004B7F7D"/>
    <w:rsid w:val="004C0554"/>
    <w:rsid w:val="004C1744"/>
    <w:rsid w:val="004C302F"/>
    <w:rsid w:val="004C43C8"/>
    <w:rsid w:val="004C4BB3"/>
    <w:rsid w:val="004C721C"/>
    <w:rsid w:val="004C7C78"/>
    <w:rsid w:val="004D0B71"/>
    <w:rsid w:val="004D1EF8"/>
    <w:rsid w:val="004D4E2D"/>
    <w:rsid w:val="004D7C9B"/>
    <w:rsid w:val="004E1D49"/>
    <w:rsid w:val="004E2D97"/>
    <w:rsid w:val="004E4357"/>
    <w:rsid w:val="004F1250"/>
    <w:rsid w:val="004F225B"/>
    <w:rsid w:val="004F3047"/>
    <w:rsid w:val="004F4159"/>
    <w:rsid w:val="004F5550"/>
    <w:rsid w:val="004F73D1"/>
    <w:rsid w:val="00500E4B"/>
    <w:rsid w:val="005022DF"/>
    <w:rsid w:val="00502966"/>
    <w:rsid w:val="00505682"/>
    <w:rsid w:val="00505952"/>
    <w:rsid w:val="00507CC7"/>
    <w:rsid w:val="00510227"/>
    <w:rsid w:val="005107D5"/>
    <w:rsid w:val="00512B70"/>
    <w:rsid w:val="0051439E"/>
    <w:rsid w:val="005148BD"/>
    <w:rsid w:val="00516A9F"/>
    <w:rsid w:val="00516BFB"/>
    <w:rsid w:val="00522350"/>
    <w:rsid w:val="005248DA"/>
    <w:rsid w:val="00527075"/>
    <w:rsid w:val="00530C22"/>
    <w:rsid w:val="00537FDA"/>
    <w:rsid w:val="00540C36"/>
    <w:rsid w:val="00540D91"/>
    <w:rsid w:val="00542CE8"/>
    <w:rsid w:val="00550C72"/>
    <w:rsid w:val="00551071"/>
    <w:rsid w:val="00551592"/>
    <w:rsid w:val="0055335E"/>
    <w:rsid w:val="005567B2"/>
    <w:rsid w:val="0056212E"/>
    <w:rsid w:val="005629A9"/>
    <w:rsid w:val="00570323"/>
    <w:rsid w:val="00570C6E"/>
    <w:rsid w:val="00572E9F"/>
    <w:rsid w:val="005734FF"/>
    <w:rsid w:val="00573855"/>
    <w:rsid w:val="00573DEE"/>
    <w:rsid w:val="005771CD"/>
    <w:rsid w:val="00583CD8"/>
    <w:rsid w:val="005913A9"/>
    <w:rsid w:val="00594398"/>
    <w:rsid w:val="00594DC2"/>
    <w:rsid w:val="00597256"/>
    <w:rsid w:val="005975AC"/>
    <w:rsid w:val="005A0122"/>
    <w:rsid w:val="005A27E6"/>
    <w:rsid w:val="005A2F43"/>
    <w:rsid w:val="005A417A"/>
    <w:rsid w:val="005A5446"/>
    <w:rsid w:val="005B2435"/>
    <w:rsid w:val="005B40FE"/>
    <w:rsid w:val="005B64A9"/>
    <w:rsid w:val="005C1749"/>
    <w:rsid w:val="005C24C2"/>
    <w:rsid w:val="005C5FB8"/>
    <w:rsid w:val="005D5535"/>
    <w:rsid w:val="005D64B9"/>
    <w:rsid w:val="005E1CFD"/>
    <w:rsid w:val="005E40EC"/>
    <w:rsid w:val="005E7C02"/>
    <w:rsid w:val="005F075B"/>
    <w:rsid w:val="005F5012"/>
    <w:rsid w:val="005F7877"/>
    <w:rsid w:val="00600FCA"/>
    <w:rsid w:val="0060516A"/>
    <w:rsid w:val="00610F8E"/>
    <w:rsid w:val="00613C3D"/>
    <w:rsid w:val="006140C4"/>
    <w:rsid w:val="006165D5"/>
    <w:rsid w:val="00622279"/>
    <w:rsid w:val="00622B3B"/>
    <w:rsid w:val="006238B9"/>
    <w:rsid w:val="00624290"/>
    <w:rsid w:val="0063305A"/>
    <w:rsid w:val="0063557C"/>
    <w:rsid w:val="00636D49"/>
    <w:rsid w:val="006377D5"/>
    <w:rsid w:val="00640D54"/>
    <w:rsid w:val="00641105"/>
    <w:rsid w:val="00645663"/>
    <w:rsid w:val="00646296"/>
    <w:rsid w:val="00646598"/>
    <w:rsid w:val="00646B17"/>
    <w:rsid w:val="00646FB2"/>
    <w:rsid w:val="006477B1"/>
    <w:rsid w:val="00652533"/>
    <w:rsid w:val="006557E5"/>
    <w:rsid w:val="006625CA"/>
    <w:rsid w:val="00664C87"/>
    <w:rsid w:val="006672EF"/>
    <w:rsid w:val="006676DC"/>
    <w:rsid w:val="0067186B"/>
    <w:rsid w:val="006730E0"/>
    <w:rsid w:val="00674648"/>
    <w:rsid w:val="0068275B"/>
    <w:rsid w:val="006849A4"/>
    <w:rsid w:val="00685217"/>
    <w:rsid w:val="00685E65"/>
    <w:rsid w:val="006861A6"/>
    <w:rsid w:val="00687DA7"/>
    <w:rsid w:val="00693CAB"/>
    <w:rsid w:val="00695827"/>
    <w:rsid w:val="006A224B"/>
    <w:rsid w:val="006A3977"/>
    <w:rsid w:val="006A4E7A"/>
    <w:rsid w:val="006A559D"/>
    <w:rsid w:val="006A66BA"/>
    <w:rsid w:val="006A7F2C"/>
    <w:rsid w:val="006B040A"/>
    <w:rsid w:val="006B39E5"/>
    <w:rsid w:val="006B4AE1"/>
    <w:rsid w:val="006B5DF7"/>
    <w:rsid w:val="006B6924"/>
    <w:rsid w:val="006B6EF1"/>
    <w:rsid w:val="006C0E35"/>
    <w:rsid w:val="006C1D66"/>
    <w:rsid w:val="006C24E5"/>
    <w:rsid w:val="006C3A6B"/>
    <w:rsid w:val="006C3F70"/>
    <w:rsid w:val="006D1E51"/>
    <w:rsid w:val="006D47F5"/>
    <w:rsid w:val="006D5283"/>
    <w:rsid w:val="006D6928"/>
    <w:rsid w:val="006E0E0E"/>
    <w:rsid w:val="006E322B"/>
    <w:rsid w:val="006E48D4"/>
    <w:rsid w:val="006E70BA"/>
    <w:rsid w:val="006E7367"/>
    <w:rsid w:val="006F1AF9"/>
    <w:rsid w:val="006F6FE1"/>
    <w:rsid w:val="007005FF"/>
    <w:rsid w:val="00700FFE"/>
    <w:rsid w:val="0070151A"/>
    <w:rsid w:val="00701A84"/>
    <w:rsid w:val="007030DA"/>
    <w:rsid w:val="00703D7D"/>
    <w:rsid w:val="00705BF0"/>
    <w:rsid w:val="00707CDA"/>
    <w:rsid w:val="007103D3"/>
    <w:rsid w:val="007110D8"/>
    <w:rsid w:val="00712510"/>
    <w:rsid w:val="00713D99"/>
    <w:rsid w:val="0071470B"/>
    <w:rsid w:val="00715D55"/>
    <w:rsid w:val="007169DD"/>
    <w:rsid w:val="00717B78"/>
    <w:rsid w:val="0072307F"/>
    <w:rsid w:val="00723B5F"/>
    <w:rsid w:val="00723C85"/>
    <w:rsid w:val="007275F2"/>
    <w:rsid w:val="00731AD4"/>
    <w:rsid w:val="0073208F"/>
    <w:rsid w:val="007350BA"/>
    <w:rsid w:val="007361A6"/>
    <w:rsid w:val="00740100"/>
    <w:rsid w:val="00747283"/>
    <w:rsid w:val="00747D94"/>
    <w:rsid w:val="00750DF5"/>
    <w:rsid w:val="00762DB5"/>
    <w:rsid w:val="00765508"/>
    <w:rsid w:val="007759D1"/>
    <w:rsid w:val="007827D8"/>
    <w:rsid w:val="00784898"/>
    <w:rsid w:val="00786A59"/>
    <w:rsid w:val="0078703A"/>
    <w:rsid w:val="00787A0B"/>
    <w:rsid w:val="00791CBF"/>
    <w:rsid w:val="00792C7B"/>
    <w:rsid w:val="00792F33"/>
    <w:rsid w:val="0079556C"/>
    <w:rsid w:val="007A01BF"/>
    <w:rsid w:val="007A01E0"/>
    <w:rsid w:val="007A0999"/>
    <w:rsid w:val="007A09EF"/>
    <w:rsid w:val="007A1CB4"/>
    <w:rsid w:val="007A3CEC"/>
    <w:rsid w:val="007A425B"/>
    <w:rsid w:val="007A4B10"/>
    <w:rsid w:val="007A66F1"/>
    <w:rsid w:val="007A7C10"/>
    <w:rsid w:val="007B12E2"/>
    <w:rsid w:val="007B209C"/>
    <w:rsid w:val="007B39F4"/>
    <w:rsid w:val="007B3A4B"/>
    <w:rsid w:val="007B4EFE"/>
    <w:rsid w:val="007B5AAE"/>
    <w:rsid w:val="007B5C75"/>
    <w:rsid w:val="007B6538"/>
    <w:rsid w:val="007C1AF1"/>
    <w:rsid w:val="007C2D2F"/>
    <w:rsid w:val="007C38D2"/>
    <w:rsid w:val="007D0DB7"/>
    <w:rsid w:val="007D2016"/>
    <w:rsid w:val="007D26E2"/>
    <w:rsid w:val="007D3FBB"/>
    <w:rsid w:val="007E07C6"/>
    <w:rsid w:val="007E4C96"/>
    <w:rsid w:val="007E6A8B"/>
    <w:rsid w:val="007E6AEB"/>
    <w:rsid w:val="007F12F1"/>
    <w:rsid w:val="007F14A8"/>
    <w:rsid w:val="007F264A"/>
    <w:rsid w:val="008013E1"/>
    <w:rsid w:val="008038EF"/>
    <w:rsid w:val="0080771C"/>
    <w:rsid w:val="00812929"/>
    <w:rsid w:val="00812C3C"/>
    <w:rsid w:val="00815A77"/>
    <w:rsid w:val="00817E50"/>
    <w:rsid w:val="00820798"/>
    <w:rsid w:val="00822A19"/>
    <w:rsid w:val="00822B23"/>
    <w:rsid w:val="00823420"/>
    <w:rsid w:val="00823DD9"/>
    <w:rsid w:val="00824BBD"/>
    <w:rsid w:val="00831BC4"/>
    <w:rsid w:val="00832F4F"/>
    <w:rsid w:val="00835383"/>
    <w:rsid w:val="00837F55"/>
    <w:rsid w:val="008400F6"/>
    <w:rsid w:val="0084139E"/>
    <w:rsid w:val="00842EA8"/>
    <w:rsid w:val="00843611"/>
    <w:rsid w:val="00850DBC"/>
    <w:rsid w:val="00863E3E"/>
    <w:rsid w:val="00864EF6"/>
    <w:rsid w:val="00867702"/>
    <w:rsid w:val="00870B41"/>
    <w:rsid w:val="00871C07"/>
    <w:rsid w:val="00872081"/>
    <w:rsid w:val="00875B3C"/>
    <w:rsid w:val="0088173C"/>
    <w:rsid w:val="008831ED"/>
    <w:rsid w:val="008832AE"/>
    <w:rsid w:val="00883E01"/>
    <w:rsid w:val="00886DFB"/>
    <w:rsid w:val="00887CD1"/>
    <w:rsid w:val="00890190"/>
    <w:rsid w:val="0089047F"/>
    <w:rsid w:val="008937E5"/>
    <w:rsid w:val="008976E9"/>
    <w:rsid w:val="008A1649"/>
    <w:rsid w:val="008A1FFD"/>
    <w:rsid w:val="008B0FFA"/>
    <w:rsid w:val="008B25BC"/>
    <w:rsid w:val="008B3400"/>
    <w:rsid w:val="008B3554"/>
    <w:rsid w:val="008B51C7"/>
    <w:rsid w:val="008B58DF"/>
    <w:rsid w:val="008B7E3A"/>
    <w:rsid w:val="008C0A62"/>
    <w:rsid w:val="008C12CA"/>
    <w:rsid w:val="008C3D62"/>
    <w:rsid w:val="008C3E5B"/>
    <w:rsid w:val="008C6D66"/>
    <w:rsid w:val="008D0CFC"/>
    <w:rsid w:val="008D683D"/>
    <w:rsid w:val="008D6E8F"/>
    <w:rsid w:val="008D773C"/>
    <w:rsid w:val="008E1147"/>
    <w:rsid w:val="008E30C7"/>
    <w:rsid w:val="008E376D"/>
    <w:rsid w:val="008E59C3"/>
    <w:rsid w:val="008F1354"/>
    <w:rsid w:val="008F22B3"/>
    <w:rsid w:val="008F23E2"/>
    <w:rsid w:val="008F3790"/>
    <w:rsid w:val="008F4D88"/>
    <w:rsid w:val="008F649E"/>
    <w:rsid w:val="008F7294"/>
    <w:rsid w:val="00900383"/>
    <w:rsid w:val="00902E29"/>
    <w:rsid w:val="00906727"/>
    <w:rsid w:val="00911969"/>
    <w:rsid w:val="009124A0"/>
    <w:rsid w:val="00914B13"/>
    <w:rsid w:val="009161F8"/>
    <w:rsid w:val="00917ABD"/>
    <w:rsid w:val="00920530"/>
    <w:rsid w:val="009237CE"/>
    <w:rsid w:val="00925097"/>
    <w:rsid w:val="0092678B"/>
    <w:rsid w:val="009317DC"/>
    <w:rsid w:val="009343B3"/>
    <w:rsid w:val="00935185"/>
    <w:rsid w:val="0093766C"/>
    <w:rsid w:val="00937D5E"/>
    <w:rsid w:val="00941241"/>
    <w:rsid w:val="00945C9D"/>
    <w:rsid w:val="00951BC7"/>
    <w:rsid w:val="00952190"/>
    <w:rsid w:val="00952F16"/>
    <w:rsid w:val="009536CE"/>
    <w:rsid w:val="00953AE4"/>
    <w:rsid w:val="00953D3D"/>
    <w:rsid w:val="009602DE"/>
    <w:rsid w:val="00962671"/>
    <w:rsid w:val="009637CE"/>
    <w:rsid w:val="00963D70"/>
    <w:rsid w:val="00963D9B"/>
    <w:rsid w:val="00964EFD"/>
    <w:rsid w:val="00966C32"/>
    <w:rsid w:val="00970FD0"/>
    <w:rsid w:val="00975139"/>
    <w:rsid w:val="00982B7A"/>
    <w:rsid w:val="0098393A"/>
    <w:rsid w:val="009931C2"/>
    <w:rsid w:val="00995634"/>
    <w:rsid w:val="0099623D"/>
    <w:rsid w:val="009975E2"/>
    <w:rsid w:val="00997C70"/>
    <w:rsid w:val="009A1208"/>
    <w:rsid w:val="009A4A5D"/>
    <w:rsid w:val="009A65BF"/>
    <w:rsid w:val="009B0807"/>
    <w:rsid w:val="009B3EB6"/>
    <w:rsid w:val="009B617D"/>
    <w:rsid w:val="009C1C96"/>
    <w:rsid w:val="009C28C6"/>
    <w:rsid w:val="009C6337"/>
    <w:rsid w:val="009D049F"/>
    <w:rsid w:val="009D1C30"/>
    <w:rsid w:val="009D2CFE"/>
    <w:rsid w:val="009E092F"/>
    <w:rsid w:val="009E0FAE"/>
    <w:rsid w:val="009E1731"/>
    <w:rsid w:val="009E3BDA"/>
    <w:rsid w:val="009E5B1F"/>
    <w:rsid w:val="009E6132"/>
    <w:rsid w:val="009F3A4B"/>
    <w:rsid w:val="009F7822"/>
    <w:rsid w:val="00A000C4"/>
    <w:rsid w:val="00A010B7"/>
    <w:rsid w:val="00A02BAE"/>
    <w:rsid w:val="00A06839"/>
    <w:rsid w:val="00A12BE4"/>
    <w:rsid w:val="00A14DEE"/>
    <w:rsid w:val="00A26822"/>
    <w:rsid w:val="00A31B2C"/>
    <w:rsid w:val="00A33BC6"/>
    <w:rsid w:val="00A40186"/>
    <w:rsid w:val="00A46251"/>
    <w:rsid w:val="00A50D2E"/>
    <w:rsid w:val="00A54C95"/>
    <w:rsid w:val="00A56325"/>
    <w:rsid w:val="00A6135B"/>
    <w:rsid w:val="00A627B9"/>
    <w:rsid w:val="00A6796D"/>
    <w:rsid w:val="00A707CF"/>
    <w:rsid w:val="00A80303"/>
    <w:rsid w:val="00A813C3"/>
    <w:rsid w:val="00A82B1D"/>
    <w:rsid w:val="00A841E4"/>
    <w:rsid w:val="00A97137"/>
    <w:rsid w:val="00AA5700"/>
    <w:rsid w:val="00AB011F"/>
    <w:rsid w:val="00AB07EE"/>
    <w:rsid w:val="00AB105E"/>
    <w:rsid w:val="00AB22CA"/>
    <w:rsid w:val="00AC0789"/>
    <w:rsid w:val="00AC4834"/>
    <w:rsid w:val="00AC7A5E"/>
    <w:rsid w:val="00AC7CB5"/>
    <w:rsid w:val="00AD1BAF"/>
    <w:rsid w:val="00AD40E6"/>
    <w:rsid w:val="00AD609A"/>
    <w:rsid w:val="00AF1231"/>
    <w:rsid w:val="00AF1C9D"/>
    <w:rsid w:val="00AF49F0"/>
    <w:rsid w:val="00AF56F0"/>
    <w:rsid w:val="00AF7C7E"/>
    <w:rsid w:val="00AF7D4E"/>
    <w:rsid w:val="00B0130C"/>
    <w:rsid w:val="00B05EAA"/>
    <w:rsid w:val="00B07C53"/>
    <w:rsid w:val="00B106FE"/>
    <w:rsid w:val="00B117AC"/>
    <w:rsid w:val="00B154EB"/>
    <w:rsid w:val="00B15D63"/>
    <w:rsid w:val="00B17557"/>
    <w:rsid w:val="00B17EE9"/>
    <w:rsid w:val="00B20745"/>
    <w:rsid w:val="00B21E28"/>
    <w:rsid w:val="00B278F1"/>
    <w:rsid w:val="00B27CB0"/>
    <w:rsid w:val="00B3178F"/>
    <w:rsid w:val="00B317EF"/>
    <w:rsid w:val="00B31C0D"/>
    <w:rsid w:val="00B33FE0"/>
    <w:rsid w:val="00B34E79"/>
    <w:rsid w:val="00B40BCB"/>
    <w:rsid w:val="00B41E21"/>
    <w:rsid w:val="00B41EAA"/>
    <w:rsid w:val="00B42497"/>
    <w:rsid w:val="00B42B50"/>
    <w:rsid w:val="00B43F5C"/>
    <w:rsid w:val="00B44D32"/>
    <w:rsid w:val="00B4533F"/>
    <w:rsid w:val="00B472D8"/>
    <w:rsid w:val="00B51C09"/>
    <w:rsid w:val="00B53824"/>
    <w:rsid w:val="00B57398"/>
    <w:rsid w:val="00B57DBF"/>
    <w:rsid w:val="00B614FD"/>
    <w:rsid w:val="00B61518"/>
    <w:rsid w:val="00B621F2"/>
    <w:rsid w:val="00B632CC"/>
    <w:rsid w:val="00B75E0C"/>
    <w:rsid w:val="00B93F2C"/>
    <w:rsid w:val="00B947F4"/>
    <w:rsid w:val="00B96384"/>
    <w:rsid w:val="00B96E2B"/>
    <w:rsid w:val="00BA19DE"/>
    <w:rsid w:val="00BA2D2E"/>
    <w:rsid w:val="00BA5030"/>
    <w:rsid w:val="00BA585A"/>
    <w:rsid w:val="00BA6FB8"/>
    <w:rsid w:val="00BB28F4"/>
    <w:rsid w:val="00BB3FD4"/>
    <w:rsid w:val="00BC0503"/>
    <w:rsid w:val="00BC1E0E"/>
    <w:rsid w:val="00BC2FDD"/>
    <w:rsid w:val="00BC50C6"/>
    <w:rsid w:val="00BD2904"/>
    <w:rsid w:val="00BD2A98"/>
    <w:rsid w:val="00BD2C0E"/>
    <w:rsid w:val="00BD2EEB"/>
    <w:rsid w:val="00BD38C5"/>
    <w:rsid w:val="00BD567B"/>
    <w:rsid w:val="00BD59E6"/>
    <w:rsid w:val="00BE02C2"/>
    <w:rsid w:val="00BE2B23"/>
    <w:rsid w:val="00BE2B42"/>
    <w:rsid w:val="00BE3AC2"/>
    <w:rsid w:val="00BE7CA8"/>
    <w:rsid w:val="00BF344A"/>
    <w:rsid w:val="00BF615E"/>
    <w:rsid w:val="00BF79C2"/>
    <w:rsid w:val="00C00D5A"/>
    <w:rsid w:val="00C1223B"/>
    <w:rsid w:val="00C132E2"/>
    <w:rsid w:val="00C14F1B"/>
    <w:rsid w:val="00C17BCD"/>
    <w:rsid w:val="00C2035F"/>
    <w:rsid w:val="00C32330"/>
    <w:rsid w:val="00C33825"/>
    <w:rsid w:val="00C350E7"/>
    <w:rsid w:val="00C3779E"/>
    <w:rsid w:val="00C37948"/>
    <w:rsid w:val="00C40F98"/>
    <w:rsid w:val="00C437CA"/>
    <w:rsid w:val="00C4714F"/>
    <w:rsid w:val="00C50C85"/>
    <w:rsid w:val="00C51060"/>
    <w:rsid w:val="00C5168A"/>
    <w:rsid w:val="00C5242E"/>
    <w:rsid w:val="00C525DA"/>
    <w:rsid w:val="00C57DCB"/>
    <w:rsid w:val="00C621B9"/>
    <w:rsid w:val="00C6233C"/>
    <w:rsid w:val="00C62B77"/>
    <w:rsid w:val="00C759C4"/>
    <w:rsid w:val="00C75C11"/>
    <w:rsid w:val="00C75F64"/>
    <w:rsid w:val="00C76201"/>
    <w:rsid w:val="00C767E9"/>
    <w:rsid w:val="00C77233"/>
    <w:rsid w:val="00C84328"/>
    <w:rsid w:val="00C850E4"/>
    <w:rsid w:val="00C858F2"/>
    <w:rsid w:val="00C92544"/>
    <w:rsid w:val="00C96AD7"/>
    <w:rsid w:val="00CA49E9"/>
    <w:rsid w:val="00CA5D29"/>
    <w:rsid w:val="00CA6047"/>
    <w:rsid w:val="00CB022D"/>
    <w:rsid w:val="00CB0E56"/>
    <w:rsid w:val="00CB11BF"/>
    <w:rsid w:val="00CB124F"/>
    <w:rsid w:val="00CB2496"/>
    <w:rsid w:val="00CB4761"/>
    <w:rsid w:val="00CB49F1"/>
    <w:rsid w:val="00CC27A2"/>
    <w:rsid w:val="00CC6E05"/>
    <w:rsid w:val="00CC73B7"/>
    <w:rsid w:val="00CD07A7"/>
    <w:rsid w:val="00CE65A2"/>
    <w:rsid w:val="00CE7246"/>
    <w:rsid w:val="00CF4BDD"/>
    <w:rsid w:val="00CF6A35"/>
    <w:rsid w:val="00CF76A8"/>
    <w:rsid w:val="00D00382"/>
    <w:rsid w:val="00D033A8"/>
    <w:rsid w:val="00D041E8"/>
    <w:rsid w:val="00D06EC9"/>
    <w:rsid w:val="00D13008"/>
    <w:rsid w:val="00D214DE"/>
    <w:rsid w:val="00D2242A"/>
    <w:rsid w:val="00D22CE4"/>
    <w:rsid w:val="00D22ED2"/>
    <w:rsid w:val="00D25698"/>
    <w:rsid w:val="00D2685A"/>
    <w:rsid w:val="00D27AEE"/>
    <w:rsid w:val="00D30D3B"/>
    <w:rsid w:val="00D32CCD"/>
    <w:rsid w:val="00D373D6"/>
    <w:rsid w:val="00D40674"/>
    <w:rsid w:val="00D40AAF"/>
    <w:rsid w:val="00D448E8"/>
    <w:rsid w:val="00D47CF7"/>
    <w:rsid w:val="00D506BC"/>
    <w:rsid w:val="00D50B84"/>
    <w:rsid w:val="00D52F5E"/>
    <w:rsid w:val="00D53969"/>
    <w:rsid w:val="00D57A0C"/>
    <w:rsid w:val="00D63234"/>
    <w:rsid w:val="00D6746A"/>
    <w:rsid w:val="00D71D61"/>
    <w:rsid w:val="00D75175"/>
    <w:rsid w:val="00D75A9C"/>
    <w:rsid w:val="00D762BC"/>
    <w:rsid w:val="00D801B0"/>
    <w:rsid w:val="00D8171A"/>
    <w:rsid w:val="00D8215D"/>
    <w:rsid w:val="00D84AB9"/>
    <w:rsid w:val="00D85E56"/>
    <w:rsid w:val="00D93327"/>
    <w:rsid w:val="00D95FE0"/>
    <w:rsid w:val="00D97665"/>
    <w:rsid w:val="00DA0C07"/>
    <w:rsid w:val="00DA2323"/>
    <w:rsid w:val="00DA373A"/>
    <w:rsid w:val="00DA4547"/>
    <w:rsid w:val="00DA5EB6"/>
    <w:rsid w:val="00DA6B3C"/>
    <w:rsid w:val="00DA7892"/>
    <w:rsid w:val="00DB1C16"/>
    <w:rsid w:val="00DB238C"/>
    <w:rsid w:val="00DB2E64"/>
    <w:rsid w:val="00DB3D45"/>
    <w:rsid w:val="00DB5718"/>
    <w:rsid w:val="00DB58EA"/>
    <w:rsid w:val="00DC280A"/>
    <w:rsid w:val="00DC649A"/>
    <w:rsid w:val="00DD1487"/>
    <w:rsid w:val="00DD4C80"/>
    <w:rsid w:val="00DE01EF"/>
    <w:rsid w:val="00DE1CF8"/>
    <w:rsid w:val="00DE262A"/>
    <w:rsid w:val="00DE370B"/>
    <w:rsid w:val="00DE42F1"/>
    <w:rsid w:val="00DE4AFA"/>
    <w:rsid w:val="00DE621C"/>
    <w:rsid w:val="00DE631C"/>
    <w:rsid w:val="00DE6652"/>
    <w:rsid w:val="00DF2D31"/>
    <w:rsid w:val="00DF3257"/>
    <w:rsid w:val="00DF353D"/>
    <w:rsid w:val="00DF354A"/>
    <w:rsid w:val="00DF4BFB"/>
    <w:rsid w:val="00E03BAA"/>
    <w:rsid w:val="00E0630D"/>
    <w:rsid w:val="00E06734"/>
    <w:rsid w:val="00E104B8"/>
    <w:rsid w:val="00E10C3C"/>
    <w:rsid w:val="00E13262"/>
    <w:rsid w:val="00E16489"/>
    <w:rsid w:val="00E24E80"/>
    <w:rsid w:val="00E300D4"/>
    <w:rsid w:val="00E30DC8"/>
    <w:rsid w:val="00E31A36"/>
    <w:rsid w:val="00E335B7"/>
    <w:rsid w:val="00E34521"/>
    <w:rsid w:val="00E360F1"/>
    <w:rsid w:val="00E43084"/>
    <w:rsid w:val="00E452ED"/>
    <w:rsid w:val="00E53F7B"/>
    <w:rsid w:val="00E556C0"/>
    <w:rsid w:val="00E55E02"/>
    <w:rsid w:val="00E5721A"/>
    <w:rsid w:val="00E5728E"/>
    <w:rsid w:val="00E61388"/>
    <w:rsid w:val="00E628D4"/>
    <w:rsid w:val="00E63A10"/>
    <w:rsid w:val="00E63B25"/>
    <w:rsid w:val="00E6713A"/>
    <w:rsid w:val="00E674E4"/>
    <w:rsid w:val="00E71CA7"/>
    <w:rsid w:val="00E75DC8"/>
    <w:rsid w:val="00E763D7"/>
    <w:rsid w:val="00E80890"/>
    <w:rsid w:val="00E81BA2"/>
    <w:rsid w:val="00E835A7"/>
    <w:rsid w:val="00E848DE"/>
    <w:rsid w:val="00E86E6D"/>
    <w:rsid w:val="00E972A3"/>
    <w:rsid w:val="00E97BF5"/>
    <w:rsid w:val="00EA06B5"/>
    <w:rsid w:val="00EA074B"/>
    <w:rsid w:val="00EA2544"/>
    <w:rsid w:val="00EA26B1"/>
    <w:rsid w:val="00EA3AAE"/>
    <w:rsid w:val="00EA441E"/>
    <w:rsid w:val="00EB24A7"/>
    <w:rsid w:val="00EC07EF"/>
    <w:rsid w:val="00EC0C70"/>
    <w:rsid w:val="00EC4AA6"/>
    <w:rsid w:val="00EC5515"/>
    <w:rsid w:val="00ED11EB"/>
    <w:rsid w:val="00ED17DA"/>
    <w:rsid w:val="00ED1E33"/>
    <w:rsid w:val="00ED5F22"/>
    <w:rsid w:val="00ED5FA4"/>
    <w:rsid w:val="00EE067C"/>
    <w:rsid w:val="00EE1E74"/>
    <w:rsid w:val="00EE4A09"/>
    <w:rsid w:val="00EE529A"/>
    <w:rsid w:val="00EE54E6"/>
    <w:rsid w:val="00EE6B13"/>
    <w:rsid w:val="00EE6E84"/>
    <w:rsid w:val="00EF0F55"/>
    <w:rsid w:val="00EF1554"/>
    <w:rsid w:val="00EF1E36"/>
    <w:rsid w:val="00EF7140"/>
    <w:rsid w:val="00EF75E8"/>
    <w:rsid w:val="00F013F6"/>
    <w:rsid w:val="00F01FA6"/>
    <w:rsid w:val="00F06461"/>
    <w:rsid w:val="00F128F4"/>
    <w:rsid w:val="00F13013"/>
    <w:rsid w:val="00F13964"/>
    <w:rsid w:val="00F158C3"/>
    <w:rsid w:val="00F17289"/>
    <w:rsid w:val="00F208BE"/>
    <w:rsid w:val="00F2327B"/>
    <w:rsid w:val="00F23EAA"/>
    <w:rsid w:val="00F24087"/>
    <w:rsid w:val="00F26630"/>
    <w:rsid w:val="00F26A61"/>
    <w:rsid w:val="00F26CDC"/>
    <w:rsid w:val="00F27041"/>
    <w:rsid w:val="00F2789A"/>
    <w:rsid w:val="00F32393"/>
    <w:rsid w:val="00F32746"/>
    <w:rsid w:val="00F3367D"/>
    <w:rsid w:val="00F372D1"/>
    <w:rsid w:val="00F41CB9"/>
    <w:rsid w:val="00F45CB9"/>
    <w:rsid w:val="00F54DA3"/>
    <w:rsid w:val="00F556B2"/>
    <w:rsid w:val="00F6013B"/>
    <w:rsid w:val="00F61F39"/>
    <w:rsid w:val="00F627B5"/>
    <w:rsid w:val="00F63182"/>
    <w:rsid w:val="00F64AB8"/>
    <w:rsid w:val="00F718F2"/>
    <w:rsid w:val="00F735A8"/>
    <w:rsid w:val="00F752CF"/>
    <w:rsid w:val="00F765AC"/>
    <w:rsid w:val="00F83553"/>
    <w:rsid w:val="00F854FD"/>
    <w:rsid w:val="00F85937"/>
    <w:rsid w:val="00F92EF6"/>
    <w:rsid w:val="00F940AD"/>
    <w:rsid w:val="00F965F7"/>
    <w:rsid w:val="00F97FE6"/>
    <w:rsid w:val="00FA1517"/>
    <w:rsid w:val="00FA26CA"/>
    <w:rsid w:val="00FA2C0C"/>
    <w:rsid w:val="00FB49A1"/>
    <w:rsid w:val="00FC2163"/>
    <w:rsid w:val="00FC3982"/>
    <w:rsid w:val="00FC583A"/>
    <w:rsid w:val="00FD1D3C"/>
    <w:rsid w:val="00FD2BCD"/>
    <w:rsid w:val="00FD30C1"/>
    <w:rsid w:val="00FD3905"/>
    <w:rsid w:val="00FD3CE8"/>
    <w:rsid w:val="00FD3D17"/>
    <w:rsid w:val="00FD7D3F"/>
    <w:rsid w:val="00FD7D71"/>
    <w:rsid w:val="00FE16DE"/>
    <w:rsid w:val="00FE1718"/>
    <w:rsid w:val="00FE39C5"/>
    <w:rsid w:val="00FE7328"/>
    <w:rsid w:val="00FF35C7"/>
    <w:rsid w:val="00FF7F6F"/>
    <w:rsid w:val="01A76971"/>
    <w:rsid w:val="01B45366"/>
    <w:rsid w:val="07273192"/>
    <w:rsid w:val="082D0B4D"/>
    <w:rsid w:val="0A430B67"/>
    <w:rsid w:val="0D6F2FF0"/>
    <w:rsid w:val="0EB10B66"/>
    <w:rsid w:val="1178180C"/>
    <w:rsid w:val="11F428F3"/>
    <w:rsid w:val="137D7BBA"/>
    <w:rsid w:val="139842C6"/>
    <w:rsid w:val="158B4FE6"/>
    <w:rsid w:val="16926B0E"/>
    <w:rsid w:val="17475706"/>
    <w:rsid w:val="176D0281"/>
    <w:rsid w:val="183C7C74"/>
    <w:rsid w:val="19AE3BBD"/>
    <w:rsid w:val="19D62277"/>
    <w:rsid w:val="1A640669"/>
    <w:rsid w:val="1D6A2094"/>
    <w:rsid w:val="1DCC7680"/>
    <w:rsid w:val="1EEB5230"/>
    <w:rsid w:val="21374CD0"/>
    <w:rsid w:val="22E82F78"/>
    <w:rsid w:val="23B170CE"/>
    <w:rsid w:val="25AB6563"/>
    <w:rsid w:val="28203058"/>
    <w:rsid w:val="28381D5E"/>
    <w:rsid w:val="290315E8"/>
    <w:rsid w:val="29DF6603"/>
    <w:rsid w:val="2EBD29CF"/>
    <w:rsid w:val="2F990B89"/>
    <w:rsid w:val="308C097E"/>
    <w:rsid w:val="32C81438"/>
    <w:rsid w:val="32E006FC"/>
    <w:rsid w:val="34313BAF"/>
    <w:rsid w:val="344D536B"/>
    <w:rsid w:val="351255E1"/>
    <w:rsid w:val="395D3A1B"/>
    <w:rsid w:val="3B7C0158"/>
    <w:rsid w:val="3C804EA2"/>
    <w:rsid w:val="3D60746C"/>
    <w:rsid w:val="42E176E8"/>
    <w:rsid w:val="43492159"/>
    <w:rsid w:val="43C200F9"/>
    <w:rsid w:val="44057B0E"/>
    <w:rsid w:val="462E44D5"/>
    <w:rsid w:val="46C92845"/>
    <w:rsid w:val="48A04DE5"/>
    <w:rsid w:val="4CAA693A"/>
    <w:rsid w:val="4D52721A"/>
    <w:rsid w:val="4FDC0992"/>
    <w:rsid w:val="51833FEC"/>
    <w:rsid w:val="55092033"/>
    <w:rsid w:val="56377530"/>
    <w:rsid w:val="572D45DB"/>
    <w:rsid w:val="59222395"/>
    <w:rsid w:val="59B61A44"/>
    <w:rsid w:val="59FD0123"/>
    <w:rsid w:val="5E0F7C99"/>
    <w:rsid w:val="5E9920E1"/>
    <w:rsid w:val="5EEF22C2"/>
    <w:rsid w:val="5F284B88"/>
    <w:rsid w:val="62BA4011"/>
    <w:rsid w:val="62D6135B"/>
    <w:rsid w:val="63F0438C"/>
    <w:rsid w:val="668B03CE"/>
    <w:rsid w:val="66B30B38"/>
    <w:rsid w:val="68185F89"/>
    <w:rsid w:val="6AEB0B00"/>
    <w:rsid w:val="72436D8A"/>
    <w:rsid w:val="72FB5408"/>
    <w:rsid w:val="73060194"/>
    <w:rsid w:val="75C05CDD"/>
    <w:rsid w:val="76431E74"/>
    <w:rsid w:val="771B4851"/>
    <w:rsid w:val="782229C6"/>
    <w:rsid w:val="7E30058C"/>
    <w:rsid w:val="7FD425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572</Words>
  <Characters>3267</Characters>
  <Lines>27</Lines>
  <Paragraphs>7</Paragraphs>
  <TotalTime>2</TotalTime>
  <ScaleCrop>false</ScaleCrop>
  <LinksUpToDate>false</LinksUpToDate>
  <CharactersWithSpaces>3832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2022-03-04T10:02:00Z</dcterms:created>
  <dc:creator>朱一鸣</dc:creator>
  <cp:lastModifiedBy>郑晓军</cp:lastModifiedBy>
  <dcterms:modified xsi:type="dcterms:W3CDTF">2022-03-05T06:57:07Z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48BA9CCAC1A74793BA589EFA4EABD7B8</vt:lpwstr>
  </property>
</Properties>
</file>